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B8ECE" w14:textId="3878CB35" w:rsidR="003E2D38" w:rsidRPr="00065A97" w:rsidRDefault="003E2D38" w:rsidP="00065A97">
      <w:pPr>
        <w:jc w:val="center"/>
        <w:rPr>
          <w:rFonts w:ascii="Century Gothic" w:hAnsi="Century Gothic"/>
          <w:b/>
          <w:bCs/>
          <w:sz w:val="32"/>
          <w:szCs w:val="32"/>
        </w:rPr>
      </w:pPr>
      <w:r w:rsidRPr="00065A97">
        <w:rPr>
          <w:rFonts w:ascii="Century Gothic" w:hAnsi="Century Gothic"/>
          <w:b/>
          <w:bCs/>
          <w:sz w:val="32"/>
          <w:szCs w:val="32"/>
        </w:rPr>
        <w:t>Lightwave Community CIO (“Lightwave”)</w:t>
      </w:r>
    </w:p>
    <w:p w14:paraId="6927BCBD" w14:textId="7CEB3C3C" w:rsidR="003C3FFC" w:rsidRPr="003C3FFC" w:rsidRDefault="003C3FFC" w:rsidP="00065A97">
      <w:pPr>
        <w:jc w:val="center"/>
        <w:rPr>
          <w:rFonts w:ascii="Century Gothic" w:hAnsi="Century Gothic"/>
          <w:b/>
          <w:bCs/>
          <w:sz w:val="24"/>
          <w:szCs w:val="24"/>
        </w:rPr>
      </w:pPr>
      <w:r w:rsidRPr="003C3FFC">
        <w:rPr>
          <w:rFonts w:ascii="Century Gothic" w:hAnsi="Century Gothic"/>
          <w:b/>
          <w:bCs/>
          <w:sz w:val="24"/>
          <w:szCs w:val="24"/>
        </w:rPr>
        <w:t xml:space="preserve">Working from Home and Flexible Working Policy </w:t>
      </w:r>
    </w:p>
    <w:p w14:paraId="060DC767" w14:textId="39071624" w:rsidR="00817477" w:rsidRDefault="005821FA" w:rsidP="00065A97">
      <w:pPr>
        <w:pStyle w:val="Heading1"/>
      </w:pPr>
      <w:r w:rsidRPr="005821FA">
        <w:t xml:space="preserve">Policy Statement </w:t>
      </w:r>
    </w:p>
    <w:p w14:paraId="4CB0F796" w14:textId="77777777" w:rsidR="003C3FFC" w:rsidRDefault="003C3FFC" w:rsidP="009D2A09">
      <w:r w:rsidRPr="003C3FFC">
        <w:t>Lightwave recognises the importance of maintaining a healthy balance between work and other aspects of life. These policies are intended to support the goal of a healthy, happy, and motivated workforce by giving staff more control over how, when and where work is done; helping employees to achieve a viable balance between home and work responsibilities.</w:t>
      </w:r>
    </w:p>
    <w:p w14:paraId="6589F3B9" w14:textId="136D7076" w:rsidR="003C3FFC" w:rsidRDefault="003C3FFC" w:rsidP="009D2A09">
      <w:r w:rsidRPr="003C3FFC">
        <w:t xml:space="preserve">Line Managers and staff must recognise that the scope for flexibility will vary between job roles. In one sense, what matters in all jobs is achieving the objectives set by the organisation. Outputs and outcomes matter more than precisely how the job gets done, though in some roles timing and location are an integral daily part of the organisation. So, whilst all managers should be creative in seeking opportunities for staff to enjoy a measure of flexibility, the business needs of the organisation will set their own limits. </w:t>
      </w:r>
    </w:p>
    <w:p w14:paraId="688023E0" w14:textId="23F2B663" w:rsidR="009D2A09" w:rsidRPr="003C3FFC" w:rsidRDefault="009D2A09" w:rsidP="009D2A09">
      <w:r w:rsidRPr="00C01501">
        <w:rPr>
          <w:b/>
          <w:bCs/>
        </w:rPr>
        <w:t>NOTE: here and throughout this document the current acting HR Manager/HR department is the Lightwave Treasurer and Growing in God in the Countryside Project Manager working with local management and external HR consultants where appropriate</w:t>
      </w:r>
      <w:r>
        <w:rPr>
          <w:b/>
          <w:bCs/>
        </w:rPr>
        <w:t>.</w:t>
      </w:r>
    </w:p>
    <w:p w14:paraId="4DF114B5" w14:textId="77777777" w:rsidR="003C3FFC" w:rsidRDefault="003C3FFC" w:rsidP="003C3FFC">
      <w:pPr>
        <w:pStyle w:val="Heading1"/>
      </w:pPr>
      <w:r w:rsidRPr="003C3FFC">
        <w:t>Working from Home</w:t>
      </w:r>
    </w:p>
    <w:p w14:paraId="1B280C16" w14:textId="34B433B4" w:rsidR="003C3FFC" w:rsidRPr="003C3FFC" w:rsidRDefault="003C3FFC" w:rsidP="009D2A09">
      <w:r w:rsidRPr="003C3FFC">
        <w:t xml:space="preserve">These procedures are intended to cover situations where Lightwave employees work from home, either on an occasional basis or more regularly, but without any contractual requirement to be based at home. </w:t>
      </w:r>
    </w:p>
    <w:p w14:paraId="6A645998" w14:textId="79AE980E" w:rsidR="003C3FFC" w:rsidRDefault="003C3FFC" w:rsidP="003C3FFC">
      <w:pPr>
        <w:pStyle w:val="Heading2"/>
      </w:pPr>
      <w:r w:rsidRPr="003C3FFC">
        <w:t xml:space="preserve">General principles </w:t>
      </w:r>
    </w:p>
    <w:p w14:paraId="2266D230" w14:textId="134F8182" w:rsidR="003C3FFC" w:rsidRPr="003C3FFC" w:rsidRDefault="003C3FFC" w:rsidP="009D2A09">
      <w:r w:rsidRPr="003C3FFC">
        <w:t xml:space="preserve">All arrangements for home working, whether occasional or regular, must be authorised, and reviewed frequently by, the employee’s Line Manager to ensure that the arrangements are working satisfactorily for both the employee and employer. Employees must understand that occasional or intermittent working from home does not confer a contractual right to do so. </w:t>
      </w:r>
    </w:p>
    <w:p w14:paraId="26CDFF80" w14:textId="7C5D403F" w:rsidR="003C3FFC" w:rsidRDefault="003C3FFC" w:rsidP="003C3FFC">
      <w:pPr>
        <w:pStyle w:val="Heading2"/>
      </w:pPr>
      <w:r w:rsidRPr="003C3FFC">
        <w:t>Office equipment and other facilities</w:t>
      </w:r>
    </w:p>
    <w:p w14:paraId="03F616CC" w14:textId="77777777" w:rsidR="003C3FFC" w:rsidRPr="003C3FFC" w:rsidRDefault="003C3FFC" w:rsidP="003C3FFC">
      <w:pPr>
        <w:autoSpaceDE w:val="0"/>
        <w:autoSpaceDN w:val="0"/>
        <w:adjustRightInd w:val="0"/>
        <w:spacing w:before="0" w:after="0" w:line="240" w:lineRule="auto"/>
        <w:ind w:right="0"/>
      </w:pPr>
      <w:r w:rsidRPr="003C3FFC">
        <w:t xml:space="preserve">In general, the employee is responsible for making the necessary arrangements, including the provision of office space and office equipment. Lightwave will not refund the costs of any purchase or repair, except where the equipment has been provided to the employee as a necessary tool of the job. This also applies to any purchase or repair arising from a health and safety risk assessment. </w:t>
      </w:r>
    </w:p>
    <w:p w14:paraId="47CF9ED3" w14:textId="5B9C0062" w:rsidR="003C3FFC" w:rsidRDefault="003C3FFC" w:rsidP="003C3FFC">
      <w:pPr>
        <w:pStyle w:val="Heading2"/>
      </w:pPr>
      <w:r w:rsidRPr="003C3FFC">
        <w:t>Salary and other terms and conditions</w:t>
      </w:r>
    </w:p>
    <w:p w14:paraId="26072DAB" w14:textId="77777777" w:rsidR="003C3FFC" w:rsidRPr="003C3FFC" w:rsidRDefault="003C3FFC" w:rsidP="009D2A09">
      <w:r w:rsidRPr="003C3FFC">
        <w:t xml:space="preserve">These are not normally affected by occasional or regular home working. </w:t>
      </w:r>
    </w:p>
    <w:p w14:paraId="030CEFE1" w14:textId="17258AF6" w:rsidR="003C3FFC" w:rsidRDefault="003C3FFC" w:rsidP="003C3FFC">
      <w:pPr>
        <w:pStyle w:val="Heading2"/>
      </w:pPr>
      <w:r w:rsidRPr="003C3FFC">
        <w:t>Maintaining office cover/service</w:t>
      </w:r>
    </w:p>
    <w:p w14:paraId="1650B4CB" w14:textId="313496C8" w:rsidR="003C3FFC" w:rsidRPr="003C3FFC" w:rsidRDefault="003C3FFC" w:rsidP="003C3FFC">
      <w:r w:rsidRPr="003C3FFC">
        <w:t>Managers are expected to take account of office cover and service when considering requests of staff to work from home.</w:t>
      </w:r>
    </w:p>
    <w:p w14:paraId="2F419F18" w14:textId="4C407B79" w:rsidR="003C3FFC" w:rsidRDefault="003C3FFC" w:rsidP="003C3FFC">
      <w:pPr>
        <w:pStyle w:val="Heading2"/>
      </w:pPr>
      <w:r w:rsidRPr="003C3FFC">
        <w:t xml:space="preserve">Insurance </w:t>
      </w:r>
    </w:p>
    <w:p w14:paraId="50547532" w14:textId="552FB61C" w:rsidR="003C3FFC" w:rsidRPr="003C3FFC" w:rsidRDefault="003C3FFC" w:rsidP="009D2A09">
      <w:r w:rsidRPr="003C3FFC">
        <w:t xml:space="preserve">It is the employee’s responsibility to assess the personal implications of home-based work with respect to insurance (any </w:t>
      </w:r>
      <w:r w:rsidRPr="009D2A09">
        <w:t>Lightwave</w:t>
      </w:r>
      <w:r w:rsidRPr="003C3FFC">
        <w:t xml:space="preserve"> equipment would be covered by the </w:t>
      </w:r>
      <w:r w:rsidRPr="009D2A09">
        <w:t>Lightwave</w:t>
      </w:r>
      <w:r w:rsidRPr="003C3FFC">
        <w:t xml:space="preserve">’s own insurance). </w:t>
      </w:r>
      <w:r w:rsidRPr="009D2A09">
        <w:t>Lightwave</w:t>
      </w:r>
      <w:r w:rsidRPr="003C3FFC">
        <w:t xml:space="preserve"> has </w:t>
      </w:r>
      <w:r w:rsidRPr="003C3FFC">
        <w:lastRenderedPageBreak/>
        <w:t xml:space="preserve">insurance providing cover for its legal liabilities and its employees whenever they are engaged on </w:t>
      </w:r>
      <w:r w:rsidRPr="009D2A09">
        <w:t>Lightwave</w:t>
      </w:r>
      <w:r w:rsidRPr="003C3FFC">
        <w:t xml:space="preserve"> business. This cover applies irrespective of where the work is taking place. </w:t>
      </w:r>
    </w:p>
    <w:p w14:paraId="5320D328" w14:textId="226A4284" w:rsidR="003C3FFC" w:rsidRPr="003C3FFC" w:rsidRDefault="003C3FFC" w:rsidP="009D2A09">
      <w:r w:rsidRPr="003C3FFC">
        <w:t xml:space="preserve">This insurance will not cover the employee for personal liabilities arising from non-work activities: the employee must hold their own domestic insurances. (including cover for personal liability as occupier/owner of the home). </w:t>
      </w:r>
    </w:p>
    <w:p w14:paraId="2D519720" w14:textId="3EB8088C" w:rsidR="003C3FFC" w:rsidRPr="003C3FFC" w:rsidRDefault="003C3FFC" w:rsidP="009D2A09">
      <w:r w:rsidRPr="003C3FFC">
        <w:t xml:space="preserve">The employee must advise their insurers if they are regularly working from home and using the premises and certain equipment, e.g. computers, for professional purposes. This may be considered a material fact by insurers and failure to notify this change could invalidate the insurances. </w:t>
      </w:r>
    </w:p>
    <w:p w14:paraId="05ECD0CF" w14:textId="22A75BFC" w:rsidR="003C3FFC" w:rsidRDefault="003C3FFC" w:rsidP="003C3FFC">
      <w:pPr>
        <w:pStyle w:val="Heading2"/>
      </w:pPr>
      <w:r w:rsidRPr="003C3FFC">
        <w:t xml:space="preserve">Other costs and expenses </w:t>
      </w:r>
    </w:p>
    <w:p w14:paraId="24519274" w14:textId="77777777" w:rsidR="003C3FFC" w:rsidRPr="003C3FFC" w:rsidRDefault="003C3FFC" w:rsidP="009D2A09">
      <w:r w:rsidRPr="003C3FFC">
        <w:t xml:space="preserve">No contribution will be made by the </w:t>
      </w:r>
      <w:r w:rsidRPr="009D2A09">
        <w:t>Lightwave</w:t>
      </w:r>
      <w:r w:rsidRPr="003C3FFC">
        <w:t xml:space="preserve"> towards normal household expenses attached to home working, such as heating or lighting costs. Prior to the setting up of a regular home working arrangement, agreement should be reached between the employee and Line Manager. </w:t>
      </w:r>
    </w:p>
    <w:p w14:paraId="7178C3DF" w14:textId="77777777" w:rsidR="003C3FFC" w:rsidRDefault="003C3FFC" w:rsidP="003C3FFC">
      <w:pPr>
        <w:pStyle w:val="Heading2"/>
      </w:pPr>
      <w:r w:rsidRPr="003C3FFC">
        <w:t xml:space="preserve">Communication </w:t>
      </w:r>
    </w:p>
    <w:p w14:paraId="691340BB" w14:textId="286EB33A" w:rsidR="003C3FFC" w:rsidRPr="003C3FFC" w:rsidRDefault="003C3FFC" w:rsidP="009D2A09">
      <w:r w:rsidRPr="003C3FFC">
        <w:t xml:space="preserve">Good communication is an essential part of any successful home-based work arrangement. Provision must be made to allow effective communication with work colleagues and external contacts during the working day. Employees must be contactable at home throughout normal working hours by the Line Manager and other </w:t>
      </w:r>
      <w:r w:rsidRPr="009D2A09">
        <w:t>Lightwave</w:t>
      </w:r>
      <w:r w:rsidRPr="003C3FFC">
        <w:t xml:space="preserve"> employees. The arrangements for contact should be agreed prior to working from home and how telephone calls relating to work are managed. Work mobile phones should be used to make calls where available. </w:t>
      </w:r>
    </w:p>
    <w:p w14:paraId="22A7343B" w14:textId="1CDD6BC4" w:rsidR="003C3FFC" w:rsidRPr="003C3FFC" w:rsidRDefault="003C3FFC" w:rsidP="009D2A09">
      <w:r w:rsidRPr="003C3FFC">
        <w:t xml:space="preserve">The employee’s home phone number and home address may not be divulged without their express permission. </w:t>
      </w:r>
    </w:p>
    <w:p w14:paraId="038B7D4D" w14:textId="30059CDA" w:rsidR="003C3FFC" w:rsidRPr="003C3FFC" w:rsidRDefault="003C3FFC" w:rsidP="009D2A09">
      <w:r w:rsidRPr="003C3FFC">
        <w:t xml:space="preserve">It is not normally appropriate for external contacts or representatives to meet with the employee at their home. All such meetings should be carried out at the normal office location. </w:t>
      </w:r>
    </w:p>
    <w:p w14:paraId="1952997D" w14:textId="5C964941" w:rsidR="003C3FFC" w:rsidRPr="003C3FFC" w:rsidRDefault="003C3FFC" w:rsidP="009D2A09">
      <w:r w:rsidRPr="003C3FFC">
        <w:t xml:space="preserve">It is important that anyone who may need to have contact with the employee working at home is made aware of how to do this. Managers need to apply consistent criteria for agreeing to home working and ensure that there is a means of ensuring the work performed at home can be adequately measured and monitored. </w:t>
      </w:r>
    </w:p>
    <w:p w14:paraId="25D39516" w14:textId="1BBC8072" w:rsidR="003C3FFC" w:rsidRPr="003C3FFC" w:rsidRDefault="003C3FFC" w:rsidP="003C3FFC">
      <w:pPr>
        <w:pStyle w:val="Heading2"/>
      </w:pPr>
      <w:r w:rsidRPr="003C3FFC">
        <w:t xml:space="preserve">Security and data protection </w:t>
      </w:r>
    </w:p>
    <w:p w14:paraId="3CDBDEC1" w14:textId="210BCD3A" w:rsidR="003C3FFC" w:rsidRPr="009D2A09" w:rsidRDefault="003C3FFC" w:rsidP="009D2A09">
      <w:r w:rsidRPr="003C3FFC">
        <w:t xml:space="preserve">Employees must take care when transferring data between office and home, especially where it is confidential or sensitive. It is their responsibility to ensure that if important or confidential data (whether in hard copy or digital form) is stored at home this must be done securely and safely, taking reasonable precautions for back up. </w:t>
      </w:r>
    </w:p>
    <w:p w14:paraId="59FD7624" w14:textId="54EABC4F" w:rsidR="003C3FFC" w:rsidRPr="003C3FFC" w:rsidRDefault="003C3FFC" w:rsidP="009D2A09">
      <w:pPr>
        <w:rPr>
          <w:sz w:val="23"/>
          <w:szCs w:val="23"/>
        </w:rPr>
      </w:pPr>
      <w:r w:rsidRPr="003C3FFC">
        <w:t>If confidential or sensitive matters are being discussed it is the employee’s responsibility to ensure that communications are handled in such a way as to safeguard confidentiality</w:t>
      </w:r>
      <w:r w:rsidRPr="009D2A09">
        <w:t>.</w:t>
      </w:r>
    </w:p>
    <w:p w14:paraId="7AF5B494" w14:textId="783C5F15" w:rsidR="003C3FFC" w:rsidRPr="003C3FFC" w:rsidRDefault="003C3FFC" w:rsidP="003C3FFC">
      <w:pPr>
        <w:pStyle w:val="Heading2"/>
      </w:pPr>
      <w:r w:rsidRPr="003C3FFC">
        <w:t xml:space="preserve">Working hours </w:t>
      </w:r>
    </w:p>
    <w:p w14:paraId="75F0B476" w14:textId="0A24B66D" w:rsidR="003C3FFC" w:rsidRPr="003C3FFC" w:rsidRDefault="003C3FFC" w:rsidP="009D2A09">
      <w:r w:rsidRPr="003C3FFC">
        <w:t xml:space="preserve">Individuals working at home should consider, and agree with their manager, if the working day is likely to be significantly different from their normal office day. This will help to ensure that, where necessary, colleagues will know when the person working at home can expect to be contacted. </w:t>
      </w:r>
    </w:p>
    <w:p w14:paraId="6C9DE707" w14:textId="186B6FE8" w:rsidR="003C3FFC" w:rsidRPr="003C3FFC" w:rsidRDefault="003C3FFC" w:rsidP="003C3FFC">
      <w:pPr>
        <w:pStyle w:val="Heading2"/>
      </w:pPr>
      <w:r w:rsidRPr="003C3FFC">
        <w:t xml:space="preserve">Home working </w:t>
      </w:r>
    </w:p>
    <w:p w14:paraId="1B6C3868" w14:textId="79213615" w:rsidR="003C3FFC" w:rsidRPr="003C3FFC" w:rsidRDefault="003C3FFC" w:rsidP="009D2A09">
      <w:r w:rsidRPr="003C3FFC">
        <w:t xml:space="preserve">Where home working has been requested for family reasons (for example to look after a sick relative) it may be more appropriate for the individual to make a request for annual leave. This is particularly relevant if </w:t>
      </w:r>
      <w:r w:rsidRPr="003C3FFC">
        <w:lastRenderedPageBreak/>
        <w:t xml:space="preserve">there is a strong likelihood that the employee may not be able to concentrate on the work being performed at home. </w:t>
      </w:r>
    </w:p>
    <w:p w14:paraId="5D74A7C9" w14:textId="363C2E94" w:rsidR="003C3FFC" w:rsidRDefault="003C3FFC" w:rsidP="003C3FFC">
      <w:pPr>
        <w:pStyle w:val="Heading1"/>
      </w:pPr>
      <w:r w:rsidRPr="003C3FFC">
        <w:t xml:space="preserve">Flexible Working </w:t>
      </w:r>
    </w:p>
    <w:p w14:paraId="37A5A22D" w14:textId="22575FBA" w:rsidR="003C3FFC" w:rsidRPr="003C3FFC" w:rsidRDefault="003C3FFC" w:rsidP="009D2A09">
      <w:r w:rsidRPr="003C3FFC">
        <w:t xml:space="preserve">In addition to encouraging Line Managers to adopt a flexible approach in general, we support staff exploring the possibility of meeting work-life balance needs through formal flexible working arrangements for agreed periods. </w:t>
      </w:r>
    </w:p>
    <w:p w14:paraId="684B5989" w14:textId="2AAAA657" w:rsidR="003C3FFC" w:rsidRPr="003C3FFC" w:rsidRDefault="003C3FFC" w:rsidP="009D2A09">
      <w:r w:rsidRPr="003C3FFC">
        <w:t xml:space="preserve">The potential benefits of this approach include: </w:t>
      </w:r>
    </w:p>
    <w:p w14:paraId="596E2D19" w14:textId="62DAC118" w:rsidR="003C3FFC" w:rsidRPr="003C3FFC" w:rsidRDefault="003C3FFC" w:rsidP="003C3FFC">
      <w:pPr>
        <w:pStyle w:val="ListParagraph"/>
      </w:pPr>
      <w:r w:rsidRPr="003C3FFC">
        <w:t xml:space="preserve">helping us retain and attract experienced and valued </w:t>
      </w:r>
      <w:proofErr w:type="gramStart"/>
      <w:r w:rsidRPr="003C3FFC">
        <w:t>staff;</w:t>
      </w:r>
      <w:proofErr w:type="gramEnd"/>
      <w:r w:rsidRPr="003C3FFC">
        <w:t xml:space="preserve"> </w:t>
      </w:r>
    </w:p>
    <w:p w14:paraId="72C4FE82" w14:textId="02E67D58" w:rsidR="003C3FFC" w:rsidRPr="003C3FFC" w:rsidRDefault="003C3FFC" w:rsidP="003C3FFC">
      <w:pPr>
        <w:pStyle w:val="ListParagraph"/>
      </w:pPr>
      <w:r w:rsidRPr="003C3FFC">
        <w:t xml:space="preserve">creating a range of employment opportunities, to suit both changing operational needs and the needs of </w:t>
      </w:r>
      <w:proofErr w:type="gramStart"/>
      <w:r w:rsidRPr="003C3FFC">
        <w:t>individuals;</w:t>
      </w:r>
      <w:proofErr w:type="gramEnd"/>
      <w:r w:rsidRPr="003C3FFC">
        <w:t xml:space="preserve"> </w:t>
      </w:r>
    </w:p>
    <w:p w14:paraId="0A64A6AF" w14:textId="7DF194AC" w:rsidR="003C3FFC" w:rsidRPr="003C3FFC" w:rsidRDefault="003C3FFC" w:rsidP="003C3FFC">
      <w:pPr>
        <w:pStyle w:val="ListParagraph"/>
      </w:pPr>
      <w:r w:rsidRPr="003C3FFC">
        <w:t xml:space="preserve">increasing employment opportunities for people with disabilities who are not able to work </w:t>
      </w:r>
      <w:proofErr w:type="gramStart"/>
      <w:r w:rsidRPr="003C3FFC">
        <w:t>full-time;</w:t>
      </w:r>
      <w:proofErr w:type="gramEnd"/>
      <w:r w:rsidRPr="003C3FFC">
        <w:t xml:space="preserve"> </w:t>
      </w:r>
    </w:p>
    <w:p w14:paraId="525B38F4" w14:textId="63B4A68C" w:rsidR="003C3FFC" w:rsidRPr="003C3FFC" w:rsidRDefault="003C3FFC" w:rsidP="003C3FFC">
      <w:pPr>
        <w:pStyle w:val="ListParagraph"/>
      </w:pPr>
      <w:r w:rsidRPr="003C3FFC">
        <w:t xml:space="preserve">enabling staff with family commitments to have access to full-time work through a fresh approach to the working </w:t>
      </w:r>
      <w:proofErr w:type="gramStart"/>
      <w:r w:rsidRPr="003C3FFC">
        <w:t>week;</w:t>
      </w:r>
      <w:proofErr w:type="gramEnd"/>
      <w:r w:rsidRPr="003C3FFC">
        <w:t xml:space="preserve"> </w:t>
      </w:r>
    </w:p>
    <w:p w14:paraId="10A4B705" w14:textId="7E1A1583" w:rsidR="003C3FFC" w:rsidRPr="003C3FFC" w:rsidRDefault="003C3FFC" w:rsidP="003C3FFC">
      <w:pPr>
        <w:pStyle w:val="ListParagraph"/>
      </w:pPr>
      <w:r w:rsidRPr="003C3FFC">
        <w:t>giving an opportunity for staff to reduce their hours where they wish: for example, in order to care for their dependants, or as they grow older (in the absence of a mandatory retirement age</w:t>
      </w:r>
      <w:proofErr w:type="gramStart"/>
      <w:r w:rsidRPr="003C3FFC">
        <w:t>);</w:t>
      </w:r>
      <w:proofErr w:type="gramEnd"/>
      <w:r w:rsidRPr="003C3FFC">
        <w:t xml:space="preserve"> </w:t>
      </w:r>
    </w:p>
    <w:p w14:paraId="42752F97" w14:textId="7D3E7498" w:rsidR="003C3FFC" w:rsidRDefault="003C3FFC" w:rsidP="003C3FFC">
      <w:pPr>
        <w:pStyle w:val="ListParagraph"/>
      </w:pPr>
      <w:r w:rsidRPr="003C3FFC">
        <w:t>reflecting social change with a less rigid view of the workplace.</w:t>
      </w:r>
    </w:p>
    <w:p w14:paraId="1A0DEE25" w14:textId="08871D21" w:rsidR="003C3FFC" w:rsidRPr="003C3FFC" w:rsidRDefault="003C3FFC" w:rsidP="003C3FFC">
      <w:r w:rsidRPr="003C3FFC">
        <w:t xml:space="preserve">We believe that successful flexible working is about staff being flexible as well as being allowed flexibility. Flexible working is not necessarily about working fewer hours </w:t>
      </w:r>
      <w:proofErr w:type="gramStart"/>
      <w:r w:rsidRPr="003C3FFC">
        <w:t>and also</w:t>
      </w:r>
      <w:proofErr w:type="gramEnd"/>
      <w:r w:rsidRPr="003C3FFC">
        <w:t xml:space="preserve"> includes other arrangements that may help life/work balance (for example, home working and staggered hours). </w:t>
      </w:r>
    </w:p>
    <w:p w14:paraId="17167B64" w14:textId="77777777" w:rsidR="003C3FFC" w:rsidRDefault="003C3FFC" w:rsidP="003C3FFC">
      <w:pPr>
        <w:pStyle w:val="Heading2"/>
      </w:pPr>
      <w:r w:rsidRPr="003C3FFC">
        <w:t>Right to Request Flexible Working</w:t>
      </w:r>
    </w:p>
    <w:p w14:paraId="2375C52E" w14:textId="21D58330" w:rsidR="003C3FFC" w:rsidRPr="003C3FFC" w:rsidRDefault="003C3FFC" w:rsidP="009D2A09">
      <w:r w:rsidRPr="003C3FFC">
        <w:t xml:space="preserve">You may have the statutory right to request flexible working, i.e. change </w:t>
      </w:r>
      <w:proofErr w:type="spellStart"/>
      <w:r w:rsidRPr="003C3FFC">
        <w:t>i</w:t>
      </w:r>
      <w:proofErr w:type="spellEnd"/>
      <w:r w:rsidRPr="003C3FFC">
        <w:t xml:space="preserve"> your working hours, working times or workplace (home-working). If the change is agreed, it becomes a permanent change to your terms and conditions. </w:t>
      </w:r>
      <w:proofErr w:type="spellStart"/>
      <w:r w:rsidRPr="003C3FFC">
        <w:t>i.e</w:t>
      </w:r>
      <w:proofErr w:type="spellEnd"/>
      <w:r w:rsidRPr="003C3FFC">
        <w:t xml:space="preserve"> You have no right to revert to your previous pattern of work, unless such a request suits us operationally and therefore is accepted. </w:t>
      </w:r>
    </w:p>
    <w:p w14:paraId="2FCD3B1C" w14:textId="77777777" w:rsidR="003C3FFC" w:rsidRDefault="003C3FFC" w:rsidP="009D2A09">
      <w:r w:rsidRPr="003C3FFC">
        <w:t xml:space="preserve">To make an application you must qualify by having been an employee with a minimum of 26 weeks’ service, and have not made an application for flexible working during the last 12 months. </w:t>
      </w:r>
    </w:p>
    <w:p w14:paraId="1DF6328C" w14:textId="26631F7A" w:rsidR="003C3FFC" w:rsidRPr="003C3FFC" w:rsidRDefault="003C3FFC" w:rsidP="009D2A09">
      <w:r w:rsidRPr="003C3FFC">
        <w:t xml:space="preserve">All requests for flexible working made by any qualifying employee will be seriously considered, but there is no automatic right for your request to be granted. The request must be made in writing, specifying that it is for this purpose, what flexible pattern you are proposing, detailing how you think any adverse effect on </w:t>
      </w:r>
      <w:r>
        <w:t>Lightwave</w:t>
      </w:r>
      <w:r w:rsidRPr="003C3FFC">
        <w:t xml:space="preserve"> can be dealt with. Any such request should be made to your immediate Line Manager in the first instance. </w:t>
      </w:r>
    </w:p>
    <w:p w14:paraId="08FDEE11" w14:textId="544A3483" w:rsidR="003C3FFC" w:rsidRPr="003C3FFC" w:rsidRDefault="003C3FFC" w:rsidP="009D2A09">
      <w:r w:rsidRPr="003C3FFC">
        <w:t xml:space="preserve">Our procedure for dealing with the request will include: </w:t>
      </w:r>
    </w:p>
    <w:p w14:paraId="61907FEA" w14:textId="1951F763" w:rsidR="003C3FFC" w:rsidRPr="009D2A09" w:rsidRDefault="003C3FFC" w:rsidP="009D2A09">
      <w:pPr>
        <w:pStyle w:val="ListParagraph"/>
      </w:pPr>
      <w:r w:rsidRPr="009D2A09">
        <w:t xml:space="preserve">Holding a meeting to discuss the request with you, your Line </w:t>
      </w:r>
      <w:proofErr w:type="gramStart"/>
      <w:r w:rsidRPr="009D2A09">
        <w:t>Manager</w:t>
      </w:r>
      <w:proofErr w:type="gramEnd"/>
      <w:r w:rsidRPr="009D2A09">
        <w:t xml:space="preserve"> and the HR Manager. </w:t>
      </w:r>
    </w:p>
    <w:p w14:paraId="7F882F7C" w14:textId="17A78319" w:rsidR="003C3FFC" w:rsidRPr="009D2A09" w:rsidRDefault="003C3FFC" w:rsidP="009D2A09">
      <w:pPr>
        <w:pStyle w:val="ListParagraph"/>
      </w:pPr>
      <w:r w:rsidRPr="009D2A09">
        <w:t xml:space="preserve">Providing a written notice of the decision after the meeting. </w:t>
      </w:r>
    </w:p>
    <w:p w14:paraId="2692B570" w14:textId="51B9DA3C" w:rsidR="003C3FFC" w:rsidRPr="009D2A09" w:rsidRDefault="003C3FFC" w:rsidP="009D2A09">
      <w:pPr>
        <w:pStyle w:val="ListParagraph"/>
      </w:pPr>
      <w:r w:rsidRPr="009D2A09">
        <w:t xml:space="preserve">If refusing the application, detailing not only the grounds but also sufficient explanation. </w:t>
      </w:r>
    </w:p>
    <w:p w14:paraId="65475A3C" w14:textId="28142BA7" w:rsidR="003C3FFC" w:rsidRPr="009D2A09" w:rsidRDefault="003C3FFC" w:rsidP="009D2A09">
      <w:pPr>
        <w:pStyle w:val="ListParagraph"/>
      </w:pPr>
      <w:r w:rsidRPr="009D2A09">
        <w:t xml:space="preserve">Providing a right to appeal and arrange it, if requested. </w:t>
      </w:r>
    </w:p>
    <w:p w14:paraId="49B14509" w14:textId="77777777" w:rsidR="00B2329A" w:rsidRPr="009D2A09" w:rsidRDefault="003C3FFC" w:rsidP="009D2A09">
      <w:pPr>
        <w:pStyle w:val="ListParagraph"/>
      </w:pPr>
      <w:r w:rsidRPr="009D2A09">
        <w:t xml:space="preserve">Providing the right to be accompanied by a fellow worker. </w:t>
      </w:r>
    </w:p>
    <w:p w14:paraId="549400F1" w14:textId="4A24C760" w:rsidR="00B2329A" w:rsidRDefault="003C3FFC" w:rsidP="009D2A09">
      <w:r w:rsidRPr="00B2329A">
        <w:t>Any such request will be dealt with within reasonable timeframes, and should not take longer than 3 months from initial application to appeal decision, unless otherwise agreed.</w:t>
      </w:r>
    </w:p>
    <w:p w14:paraId="2CD5EB48" w14:textId="77777777" w:rsidR="00B2329A" w:rsidRPr="003C3FFC" w:rsidRDefault="00B2329A" w:rsidP="00B2329A">
      <w:pPr>
        <w:autoSpaceDE w:val="0"/>
        <w:autoSpaceDN w:val="0"/>
        <w:adjustRightInd w:val="0"/>
        <w:spacing w:before="0" w:after="0" w:line="240" w:lineRule="auto"/>
        <w:ind w:right="0"/>
        <w:rPr>
          <w:sz w:val="22"/>
          <w:szCs w:val="22"/>
        </w:rPr>
      </w:pPr>
      <w:r w:rsidRPr="003C3FFC">
        <w:rPr>
          <w:b/>
          <w:bCs/>
          <w:sz w:val="22"/>
          <w:szCs w:val="22"/>
        </w:rPr>
        <w:t xml:space="preserve">Remember: It is a right to request, not a right to demand and receive. </w:t>
      </w:r>
    </w:p>
    <w:p w14:paraId="7D5D93BF" w14:textId="4CF50B9F" w:rsidR="003C3FFC" w:rsidRPr="00B2329A" w:rsidRDefault="003C3FFC" w:rsidP="009D2A09">
      <w:r w:rsidRPr="00B2329A">
        <w:t xml:space="preserve">Line Managers may reject a request for flexible working for one of the following business reasons set out in the legislation: </w:t>
      </w:r>
    </w:p>
    <w:p w14:paraId="2F226F07" w14:textId="77777777" w:rsidR="003C3FFC" w:rsidRPr="003C3FFC" w:rsidRDefault="003C3FFC" w:rsidP="003C3FFC">
      <w:pPr>
        <w:autoSpaceDE w:val="0"/>
        <w:autoSpaceDN w:val="0"/>
        <w:adjustRightInd w:val="0"/>
        <w:spacing w:before="0" w:after="0" w:line="240" w:lineRule="auto"/>
        <w:ind w:right="0"/>
        <w:rPr>
          <w:sz w:val="22"/>
          <w:szCs w:val="22"/>
        </w:rPr>
      </w:pPr>
    </w:p>
    <w:p w14:paraId="3F0BAD7B" w14:textId="53C2F119" w:rsidR="003C3FFC" w:rsidRPr="009D2A09" w:rsidRDefault="003C3FFC" w:rsidP="009D2A09">
      <w:pPr>
        <w:pStyle w:val="ListParagraph"/>
      </w:pPr>
      <w:r w:rsidRPr="009D2A09">
        <w:lastRenderedPageBreak/>
        <w:t xml:space="preserve">burden of additional </w:t>
      </w:r>
      <w:proofErr w:type="gramStart"/>
      <w:r w:rsidRPr="009D2A09">
        <w:t>costs;</w:t>
      </w:r>
      <w:proofErr w:type="gramEnd"/>
      <w:r w:rsidRPr="009D2A09">
        <w:t xml:space="preserve"> </w:t>
      </w:r>
    </w:p>
    <w:p w14:paraId="3E0B1562" w14:textId="54212EAF" w:rsidR="003C3FFC" w:rsidRPr="009D2A09" w:rsidRDefault="003C3FFC" w:rsidP="009D2A09">
      <w:pPr>
        <w:pStyle w:val="ListParagraph"/>
      </w:pPr>
      <w:r w:rsidRPr="009D2A09">
        <w:t xml:space="preserve">inability to reorganise work amongst existing </w:t>
      </w:r>
      <w:proofErr w:type="gramStart"/>
      <w:r w:rsidRPr="009D2A09">
        <w:t>staff;</w:t>
      </w:r>
      <w:proofErr w:type="gramEnd"/>
      <w:r w:rsidRPr="009D2A09">
        <w:t xml:space="preserve"> </w:t>
      </w:r>
    </w:p>
    <w:p w14:paraId="4A40384D" w14:textId="3A7AAEEB" w:rsidR="003C3FFC" w:rsidRPr="009D2A09" w:rsidRDefault="003C3FFC" w:rsidP="009D2A09">
      <w:pPr>
        <w:pStyle w:val="ListParagraph"/>
      </w:pPr>
      <w:r w:rsidRPr="009D2A09">
        <w:t xml:space="preserve">inability to recruit additional </w:t>
      </w:r>
      <w:proofErr w:type="gramStart"/>
      <w:r w:rsidRPr="009D2A09">
        <w:t>staff;</w:t>
      </w:r>
      <w:proofErr w:type="gramEnd"/>
      <w:r w:rsidRPr="009D2A09">
        <w:t xml:space="preserve"> </w:t>
      </w:r>
    </w:p>
    <w:p w14:paraId="1CBCCACD" w14:textId="3D0E13D1" w:rsidR="003C3FFC" w:rsidRPr="009D2A09" w:rsidRDefault="003C3FFC" w:rsidP="009D2A09">
      <w:pPr>
        <w:pStyle w:val="ListParagraph"/>
      </w:pPr>
      <w:r w:rsidRPr="009D2A09">
        <w:t xml:space="preserve">detrimental impact on </w:t>
      </w:r>
      <w:proofErr w:type="gramStart"/>
      <w:r w:rsidRPr="009D2A09">
        <w:t>quality;</w:t>
      </w:r>
      <w:proofErr w:type="gramEnd"/>
      <w:r w:rsidRPr="009D2A09">
        <w:t xml:space="preserve"> </w:t>
      </w:r>
    </w:p>
    <w:p w14:paraId="11BCD25F" w14:textId="6FD1D5E5" w:rsidR="003C3FFC" w:rsidRPr="009D2A09" w:rsidRDefault="003C3FFC" w:rsidP="009D2A09">
      <w:pPr>
        <w:pStyle w:val="ListParagraph"/>
      </w:pPr>
      <w:r w:rsidRPr="009D2A09">
        <w:t xml:space="preserve">detrimental impact on </w:t>
      </w:r>
      <w:proofErr w:type="gramStart"/>
      <w:r w:rsidRPr="009D2A09">
        <w:t>performance;</w:t>
      </w:r>
      <w:proofErr w:type="gramEnd"/>
      <w:r w:rsidRPr="009D2A09">
        <w:t xml:space="preserve"> </w:t>
      </w:r>
    </w:p>
    <w:p w14:paraId="13DF4D52" w14:textId="0CB714F4" w:rsidR="003C3FFC" w:rsidRPr="009D2A09" w:rsidRDefault="003C3FFC" w:rsidP="009D2A09">
      <w:pPr>
        <w:pStyle w:val="ListParagraph"/>
      </w:pPr>
      <w:r w:rsidRPr="009D2A09">
        <w:t xml:space="preserve">detrimental effect on ability to meet customer </w:t>
      </w:r>
      <w:proofErr w:type="gramStart"/>
      <w:r w:rsidRPr="009D2A09">
        <w:t>demand;</w:t>
      </w:r>
      <w:proofErr w:type="gramEnd"/>
      <w:r w:rsidRPr="009D2A09">
        <w:t xml:space="preserve"> </w:t>
      </w:r>
    </w:p>
    <w:p w14:paraId="78A60F36" w14:textId="2F2802EE" w:rsidR="003C3FFC" w:rsidRPr="009D2A09" w:rsidRDefault="003C3FFC" w:rsidP="009D2A09">
      <w:pPr>
        <w:pStyle w:val="ListParagraph"/>
      </w:pPr>
      <w:r w:rsidRPr="009D2A09">
        <w:t xml:space="preserve">insufficient work for the periods the employee proposes to </w:t>
      </w:r>
      <w:proofErr w:type="gramStart"/>
      <w:r w:rsidRPr="009D2A09">
        <w:t>work;</w:t>
      </w:r>
      <w:proofErr w:type="gramEnd"/>
      <w:r w:rsidRPr="009D2A09">
        <w:t xml:space="preserve"> </w:t>
      </w:r>
    </w:p>
    <w:p w14:paraId="5619868F" w14:textId="40BA65A4" w:rsidR="00B2329A" w:rsidRPr="009D2A09" w:rsidRDefault="003C3FFC" w:rsidP="009D2A09">
      <w:pPr>
        <w:pStyle w:val="ListParagraph"/>
      </w:pPr>
      <w:r w:rsidRPr="009D2A09">
        <w:t xml:space="preserve">planned structural change to the business. </w:t>
      </w:r>
    </w:p>
    <w:p w14:paraId="15A29550" w14:textId="63C2691C" w:rsidR="003C3FFC" w:rsidRPr="00B2329A" w:rsidRDefault="003C3FFC" w:rsidP="009D2A09">
      <w:r w:rsidRPr="00B2329A">
        <w:t xml:space="preserve">Once flexible working has been agreed with the Line Manager and the HR Manager then formal arrangements and changes to contract will be subject to review after a probationary period of 3 months. Evidence of satisfactory performance and the achievement of team objectives will be required before the permanent arrangement or change is confirmed </w:t>
      </w:r>
    </w:p>
    <w:p w14:paraId="1946D9EF" w14:textId="415DAC7B" w:rsidR="003C3FFC" w:rsidRPr="003C3FFC" w:rsidRDefault="00B2329A" w:rsidP="00B2329A">
      <w:pPr>
        <w:pStyle w:val="Heading2"/>
      </w:pPr>
      <w:r>
        <w:t>I</w:t>
      </w:r>
      <w:r w:rsidR="003C3FFC" w:rsidRPr="003C3FFC">
        <w:t xml:space="preserve">nformal requests </w:t>
      </w:r>
    </w:p>
    <w:p w14:paraId="6337632D" w14:textId="748148F4" w:rsidR="003C3FFC" w:rsidRDefault="003C3FFC" w:rsidP="009D2A09">
      <w:r w:rsidRPr="003C3FFC">
        <w:t xml:space="preserve">These are occasional, one-off arrangements or those that do not involve significant alterations in current practices. They may be discussed and agreed by a Line Manager and do not need to be recorded in writing. They confer no rights. </w:t>
      </w:r>
    </w:p>
    <w:p w14:paraId="3F197645" w14:textId="5EE4B014" w:rsidR="005821FA" w:rsidRPr="00065A97" w:rsidRDefault="00065A97" w:rsidP="009D2A09">
      <w:r w:rsidRPr="00065A97">
        <w:t>Lightwave</w:t>
      </w:r>
      <w:r w:rsidR="005821FA" w:rsidRPr="00065A97">
        <w:t xml:space="preserve"> recognises the contribution staff make to the </w:t>
      </w:r>
      <w:r w:rsidRPr="00065A97">
        <w:t>Lightwave</w:t>
      </w:r>
      <w:r w:rsidR="005821FA" w:rsidRPr="00065A97">
        <w:t xml:space="preserve">’s success and is therefore committed to fostering a positive climate for ongoing development and learning. </w:t>
      </w:r>
      <w:r w:rsidRPr="00065A97">
        <w:t>Lightwave</w:t>
      </w:r>
      <w:r w:rsidR="005821FA" w:rsidRPr="00065A97">
        <w:t xml:space="preserve"> aims to provide learning and development for staff whether for an individual, a team, whole staff setting and through wider networks. </w:t>
      </w:r>
    </w:p>
    <w:p w14:paraId="4EDB0D68" w14:textId="0BAE79CB" w:rsidR="005821FA" w:rsidRPr="005821FA" w:rsidRDefault="00065A97" w:rsidP="009D2A09">
      <w:r>
        <w:t>Lightwave</w:t>
      </w:r>
      <w:r w:rsidR="005821FA" w:rsidRPr="005821FA">
        <w:t xml:space="preserve"> believes that a coherent and progressive opportunity to develop, both personally and professionally, improves standards, raises morale, helps recruitment and </w:t>
      </w:r>
      <w:proofErr w:type="gramStart"/>
      <w:r w:rsidR="005821FA" w:rsidRPr="005821FA">
        <w:t>retention</w:t>
      </w:r>
      <w:proofErr w:type="gramEnd"/>
      <w:r w:rsidR="005821FA" w:rsidRPr="005821FA">
        <w:t xml:space="preserve"> and improves outcomes for all. Within this context, the </w:t>
      </w:r>
      <w:r>
        <w:t>Lightwave</w:t>
      </w:r>
      <w:r w:rsidR="005821FA" w:rsidRPr="005821FA">
        <w:t xml:space="preserve"> also believes that if, on occasion, employee performance needs to improve, the process should be fair and transparent to all employees. </w:t>
      </w:r>
    </w:p>
    <w:p w14:paraId="449E2E8A" w14:textId="14E8262F" w:rsidR="005821FA" w:rsidRPr="005821FA" w:rsidRDefault="005821FA" w:rsidP="009D2A09">
      <w:r w:rsidRPr="005821FA">
        <w:t xml:space="preserve">This policy and procedure </w:t>
      </w:r>
      <w:proofErr w:type="gramStart"/>
      <w:r w:rsidRPr="005821FA">
        <w:t>applies</w:t>
      </w:r>
      <w:proofErr w:type="gramEnd"/>
      <w:r w:rsidRPr="005821FA">
        <w:t xml:space="preserve"> to all </w:t>
      </w:r>
      <w:r w:rsidR="00065A97">
        <w:t>Lightwave</w:t>
      </w:r>
      <w:r w:rsidRPr="005821FA">
        <w:t xml:space="preserve"> employees. It does not apply to volunteers, contractors, agency workers, consultants or self-employed or clergy. </w:t>
      </w:r>
    </w:p>
    <w:p w14:paraId="73DAF188" w14:textId="77777777" w:rsidR="00DA329F" w:rsidRPr="00D2506C" w:rsidRDefault="00DA329F" w:rsidP="00065A97">
      <w:pPr>
        <w:spacing w:before="60" w:after="60"/>
      </w:pPr>
    </w:p>
    <w:tbl>
      <w:tblPr>
        <w:tblStyle w:val="TableGrid"/>
        <w:tblW w:w="4921"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2"/>
        <w:gridCol w:w="6123"/>
      </w:tblGrid>
      <w:tr w:rsidR="00E84F58" w:rsidRPr="00D2506C" w14:paraId="47018BCC" w14:textId="77777777" w:rsidTr="00E84F58">
        <w:tc>
          <w:tcPr>
            <w:tcW w:w="5000" w:type="pct"/>
            <w:gridSpan w:val="2"/>
            <w:shd w:val="clear" w:color="auto" w:fill="DEEAF6" w:themeFill="accent1" w:themeFillTint="33"/>
          </w:tcPr>
          <w:p w14:paraId="766976DA" w14:textId="0A7F929D" w:rsidR="00E84F58" w:rsidRPr="00D2506C" w:rsidRDefault="00E84F58" w:rsidP="004C6BCB">
            <w:pPr>
              <w:spacing w:before="0" w:after="60"/>
            </w:pPr>
            <w:r w:rsidRPr="00D2506C">
              <w:t>Document Control Information</w:t>
            </w:r>
          </w:p>
        </w:tc>
      </w:tr>
      <w:tr w:rsidR="00CD6B11" w:rsidRPr="00D2506C" w14:paraId="71531D2B" w14:textId="77777777" w:rsidTr="00E84F58">
        <w:tc>
          <w:tcPr>
            <w:tcW w:w="1786" w:type="pct"/>
          </w:tcPr>
          <w:p w14:paraId="182CC426" w14:textId="4220A939" w:rsidR="00CD6B11" w:rsidRPr="00D2506C" w:rsidRDefault="00CD6B11" w:rsidP="004C6BCB">
            <w:pPr>
              <w:spacing w:before="0" w:after="60"/>
            </w:pPr>
            <w:r w:rsidRPr="00D2506C">
              <w:t>Document Owner</w:t>
            </w:r>
          </w:p>
        </w:tc>
        <w:tc>
          <w:tcPr>
            <w:tcW w:w="3214" w:type="pct"/>
          </w:tcPr>
          <w:p w14:paraId="086DA4AC" w14:textId="17BD0014" w:rsidR="00CD6B11" w:rsidRPr="00D2506C" w:rsidRDefault="00CD6B11" w:rsidP="004C6BCB">
            <w:pPr>
              <w:spacing w:before="0" w:after="60"/>
            </w:pPr>
            <w:r w:rsidRPr="00D2506C">
              <w:t>Lightwave Treasurer</w:t>
            </w:r>
          </w:p>
        </w:tc>
      </w:tr>
      <w:tr w:rsidR="00A723EC" w:rsidRPr="00D2506C" w14:paraId="614DDB75" w14:textId="77777777" w:rsidTr="00E84F58">
        <w:tc>
          <w:tcPr>
            <w:tcW w:w="1786" w:type="pct"/>
          </w:tcPr>
          <w:p w14:paraId="3BF6D472" w14:textId="77777777" w:rsidR="00675834" w:rsidRPr="00D2506C" w:rsidRDefault="00675834" w:rsidP="004C6BCB">
            <w:pPr>
              <w:spacing w:before="0" w:after="60"/>
            </w:pPr>
            <w:r w:rsidRPr="00D2506C">
              <w:t>Date Approved:</w:t>
            </w:r>
          </w:p>
        </w:tc>
        <w:tc>
          <w:tcPr>
            <w:tcW w:w="3214" w:type="pct"/>
          </w:tcPr>
          <w:p w14:paraId="0740F042" w14:textId="7AE9F73A" w:rsidR="00675834" w:rsidRPr="00D2506C" w:rsidRDefault="00A723EC" w:rsidP="004C6BCB">
            <w:pPr>
              <w:spacing w:before="0" w:after="60"/>
            </w:pPr>
            <w:r w:rsidRPr="00D2506C">
              <w:t>June 2021 (TBC)</w:t>
            </w:r>
          </w:p>
        </w:tc>
      </w:tr>
      <w:tr w:rsidR="00A723EC" w:rsidRPr="00D2506C" w14:paraId="45B86702" w14:textId="77777777" w:rsidTr="00E84F58">
        <w:tc>
          <w:tcPr>
            <w:tcW w:w="1786" w:type="pct"/>
          </w:tcPr>
          <w:p w14:paraId="02E8FC49" w14:textId="77777777" w:rsidR="00675834" w:rsidRPr="00D2506C" w:rsidRDefault="00675834" w:rsidP="004C6BCB">
            <w:pPr>
              <w:spacing w:before="0" w:after="60"/>
            </w:pPr>
            <w:r w:rsidRPr="00D2506C">
              <w:t xml:space="preserve">Approving Committee: </w:t>
            </w:r>
          </w:p>
        </w:tc>
        <w:tc>
          <w:tcPr>
            <w:tcW w:w="3214" w:type="pct"/>
          </w:tcPr>
          <w:p w14:paraId="3F233BC2" w14:textId="4FA44670" w:rsidR="00675834" w:rsidRPr="00D2506C" w:rsidRDefault="00A723EC" w:rsidP="004C6BCB">
            <w:pPr>
              <w:spacing w:before="0" w:after="60"/>
            </w:pPr>
            <w:r w:rsidRPr="00D2506C">
              <w:t>Lightwave Community Council</w:t>
            </w:r>
          </w:p>
        </w:tc>
      </w:tr>
      <w:tr w:rsidR="00A723EC" w:rsidRPr="00D2506C" w14:paraId="0AD32840" w14:textId="77777777" w:rsidTr="00E84F58">
        <w:tc>
          <w:tcPr>
            <w:tcW w:w="1786" w:type="pct"/>
          </w:tcPr>
          <w:p w14:paraId="4E5486ED" w14:textId="77777777" w:rsidR="00675834" w:rsidRPr="00D2506C" w:rsidRDefault="00675834" w:rsidP="004C6BCB">
            <w:pPr>
              <w:spacing w:before="0" w:after="60"/>
            </w:pPr>
            <w:r w:rsidRPr="00D2506C">
              <w:t>Version:</w:t>
            </w:r>
          </w:p>
        </w:tc>
        <w:tc>
          <w:tcPr>
            <w:tcW w:w="3214" w:type="pct"/>
          </w:tcPr>
          <w:p w14:paraId="1BC90BB7" w14:textId="3A4E08C9" w:rsidR="00675834" w:rsidRPr="00D2506C" w:rsidRDefault="00A723EC" w:rsidP="004C6BCB">
            <w:pPr>
              <w:spacing w:before="0" w:after="60"/>
            </w:pPr>
            <w:r w:rsidRPr="00D2506C">
              <w:t>V1</w:t>
            </w:r>
          </w:p>
        </w:tc>
      </w:tr>
      <w:tr w:rsidR="00A723EC" w:rsidRPr="00D2506C" w14:paraId="15621788" w14:textId="77777777" w:rsidTr="00E84F58">
        <w:tc>
          <w:tcPr>
            <w:tcW w:w="1786" w:type="pct"/>
          </w:tcPr>
          <w:p w14:paraId="61BBDEA3" w14:textId="77777777" w:rsidR="00675834" w:rsidRPr="00D2506C" w:rsidRDefault="00675834" w:rsidP="004C6BCB">
            <w:pPr>
              <w:spacing w:before="0" w:after="60"/>
            </w:pPr>
            <w:r w:rsidRPr="00D2506C">
              <w:t xml:space="preserve">Review Committee: </w:t>
            </w:r>
          </w:p>
        </w:tc>
        <w:tc>
          <w:tcPr>
            <w:tcW w:w="3214" w:type="pct"/>
          </w:tcPr>
          <w:p w14:paraId="7F5906AD" w14:textId="3FB49CEA" w:rsidR="00675834" w:rsidRPr="00D2506C" w:rsidRDefault="00A723EC" w:rsidP="004C6BCB">
            <w:pPr>
              <w:spacing w:before="0" w:after="60"/>
            </w:pPr>
            <w:r w:rsidRPr="00D2506C">
              <w:t>Lightwave Community Council</w:t>
            </w:r>
          </w:p>
        </w:tc>
      </w:tr>
      <w:tr w:rsidR="00A723EC" w:rsidRPr="00D2506C" w14:paraId="583BB98C" w14:textId="77777777" w:rsidTr="00E84F58">
        <w:tc>
          <w:tcPr>
            <w:tcW w:w="1786" w:type="pct"/>
          </w:tcPr>
          <w:p w14:paraId="413183CA" w14:textId="6DC1E25B" w:rsidR="00A723EC" w:rsidRPr="00D2506C" w:rsidRDefault="00A723EC" w:rsidP="004C6BCB">
            <w:pPr>
              <w:spacing w:before="0" w:after="60"/>
            </w:pPr>
            <w:r w:rsidRPr="00D2506C">
              <w:t>Review period</w:t>
            </w:r>
          </w:p>
        </w:tc>
        <w:tc>
          <w:tcPr>
            <w:tcW w:w="3214" w:type="pct"/>
          </w:tcPr>
          <w:p w14:paraId="2399A42B" w14:textId="214A07BE" w:rsidR="00A723EC" w:rsidRPr="00D2506C" w:rsidRDefault="00A723EC" w:rsidP="004C6BCB">
            <w:pPr>
              <w:spacing w:before="0" w:after="60"/>
            </w:pPr>
            <w:r w:rsidRPr="00D2506C">
              <w:t>3 years</w:t>
            </w:r>
          </w:p>
        </w:tc>
      </w:tr>
      <w:tr w:rsidR="00A723EC" w:rsidRPr="00D2506C" w14:paraId="32EE317A" w14:textId="77777777" w:rsidTr="00E84F58">
        <w:tc>
          <w:tcPr>
            <w:tcW w:w="1786" w:type="pct"/>
          </w:tcPr>
          <w:p w14:paraId="6F2D7978" w14:textId="77777777" w:rsidR="00675834" w:rsidRPr="00D2506C" w:rsidRDefault="00675834" w:rsidP="004C6BCB">
            <w:pPr>
              <w:spacing w:before="0" w:after="60"/>
            </w:pPr>
            <w:r w:rsidRPr="00D2506C">
              <w:t>Review Date:</w:t>
            </w:r>
          </w:p>
        </w:tc>
        <w:tc>
          <w:tcPr>
            <w:tcW w:w="3214" w:type="pct"/>
          </w:tcPr>
          <w:p w14:paraId="3E99F238" w14:textId="5049D0FA" w:rsidR="00675834" w:rsidRPr="00D2506C" w:rsidRDefault="00A723EC" w:rsidP="004C6BCB">
            <w:pPr>
              <w:spacing w:before="0" w:after="60"/>
            </w:pPr>
            <w:r w:rsidRPr="00D2506C">
              <w:t>June 2024</w:t>
            </w:r>
          </w:p>
        </w:tc>
      </w:tr>
      <w:tr w:rsidR="00103846" w:rsidRPr="00D2506C" w14:paraId="6C134945" w14:textId="77777777" w:rsidTr="00E84F58">
        <w:tc>
          <w:tcPr>
            <w:tcW w:w="1786" w:type="pct"/>
          </w:tcPr>
          <w:p w14:paraId="07A34504" w14:textId="387910FF" w:rsidR="00103846" w:rsidRPr="00D2506C" w:rsidRDefault="00103846" w:rsidP="004C6BCB">
            <w:pPr>
              <w:spacing w:before="0" w:after="60"/>
            </w:pPr>
            <w:r w:rsidRPr="00D2506C">
              <w:t>This policy is referenced/required by these other policies</w:t>
            </w:r>
            <w:r w:rsidR="006F200E" w:rsidRPr="00D2506C">
              <w:t xml:space="preserve"> or by these organisations</w:t>
            </w:r>
          </w:p>
        </w:tc>
        <w:tc>
          <w:tcPr>
            <w:tcW w:w="3214" w:type="pct"/>
          </w:tcPr>
          <w:p w14:paraId="1D9B5B89" w14:textId="4FCE8B11" w:rsidR="00103846" w:rsidRPr="00D2506C" w:rsidRDefault="00103846" w:rsidP="004C6BCB">
            <w:pPr>
              <w:spacing w:before="0" w:after="60"/>
            </w:pPr>
          </w:p>
        </w:tc>
      </w:tr>
      <w:tr w:rsidR="00E84F58" w:rsidRPr="00D2506C" w14:paraId="1BFA5F71" w14:textId="77777777" w:rsidTr="00E84F58">
        <w:tc>
          <w:tcPr>
            <w:tcW w:w="1786" w:type="pct"/>
          </w:tcPr>
          <w:p w14:paraId="60802871" w14:textId="6E8AC4DC" w:rsidR="00E84F58" w:rsidRPr="00D2506C" w:rsidRDefault="00E84F58" w:rsidP="004C6BCB">
            <w:pPr>
              <w:spacing w:before="0" w:after="60"/>
            </w:pPr>
            <w:r w:rsidRPr="00D2506C">
              <w:t>Source document(s)</w:t>
            </w:r>
          </w:p>
        </w:tc>
        <w:tc>
          <w:tcPr>
            <w:tcW w:w="3214" w:type="pct"/>
          </w:tcPr>
          <w:p w14:paraId="2F9C5875" w14:textId="6D772973" w:rsidR="00E84F58" w:rsidRPr="00D2506C" w:rsidRDefault="00E84F58" w:rsidP="004C6BCB">
            <w:pPr>
              <w:spacing w:before="0" w:after="60"/>
            </w:pPr>
            <w:r w:rsidRPr="00D2506C">
              <w:t xml:space="preserve">This policy is based on that drafted </w:t>
            </w:r>
            <w:r w:rsidR="00BC3A42" w:rsidRPr="00D2506C">
              <w:t>for</w:t>
            </w:r>
            <w:r w:rsidRPr="00D2506C">
              <w:t xml:space="preserve"> </w:t>
            </w:r>
            <w:r w:rsidR="005C72D5">
              <w:t>Lightwave</w:t>
            </w:r>
            <w:r w:rsidRPr="00D2506C">
              <w:t xml:space="preserve"> of St Edmundsbury and Ipswich Diocesan Board of Finance</w:t>
            </w:r>
          </w:p>
        </w:tc>
      </w:tr>
    </w:tbl>
    <w:p w14:paraId="7524C8F4" w14:textId="77777777" w:rsidR="004C6BCB" w:rsidRDefault="004C6BCB" w:rsidP="004C6BCB">
      <w:pPr>
        <w:spacing w:before="0" w:after="0" w:line="259" w:lineRule="auto"/>
        <w:ind w:right="0"/>
      </w:pPr>
    </w:p>
    <w:p w14:paraId="68C262B2" w14:textId="77777777" w:rsidR="004C6BCB" w:rsidRPr="00021D76" w:rsidRDefault="004C6BCB" w:rsidP="004C6BCB">
      <w:pPr>
        <w:spacing w:before="0" w:after="0"/>
        <w:jc w:val="center"/>
        <w:rPr>
          <w:sz w:val="18"/>
          <w:szCs w:val="18"/>
        </w:rPr>
      </w:pPr>
      <w:r w:rsidRPr="00021D76">
        <w:rPr>
          <w:sz w:val="18"/>
          <w:szCs w:val="18"/>
        </w:rPr>
        <w:t>Lightwave Community CIO is registered with the Charities Commission of England and Wales, No. 1193242</w:t>
      </w:r>
    </w:p>
    <w:p w14:paraId="04512D3F" w14:textId="77777777" w:rsidR="004C6BCB" w:rsidRPr="00021D76" w:rsidRDefault="004C6BCB" w:rsidP="004C6BCB">
      <w:pPr>
        <w:spacing w:before="0" w:after="0"/>
        <w:jc w:val="center"/>
        <w:rPr>
          <w:sz w:val="18"/>
          <w:szCs w:val="18"/>
        </w:rPr>
      </w:pPr>
      <w:r w:rsidRPr="00021D76">
        <w:rPr>
          <w:sz w:val="18"/>
          <w:szCs w:val="18"/>
        </w:rPr>
        <w:t>Registered office: St Nicholas Centre, 4 Cutler Street, Ipswich, IP1 1UQ</w:t>
      </w:r>
    </w:p>
    <w:p w14:paraId="32119D0A" w14:textId="77777777" w:rsidR="004C6BCB" w:rsidRDefault="004C6BCB">
      <w:pPr>
        <w:spacing w:before="0" w:after="160" w:line="259" w:lineRule="auto"/>
        <w:ind w:right="0"/>
      </w:pPr>
    </w:p>
    <w:p w14:paraId="33110556" w14:textId="1F3E3F5D" w:rsidR="009A5F30" w:rsidRDefault="009A5F30">
      <w:pPr>
        <w:spacing w:before="0" w:after="160" w:line="259" w:lineRule="auto"/>
        <w:ind w:right="0"/>
      </w:pPr>
      <w:r>
        <w:br w:type="page"/>
      </w:r>
    </w:p>
    <w:p w14:paraId="6B40FC7F" w14:textId="0F616EB3" w:rsidR="009A5F30" w:rsidRPr="00C01501" w:rsidRDefault="00B2329A" w:rsidP="00C01501">
      <w:pPr>
        <w:spacing w:beforeLines="60" w:before="144" w:afterLines="60" w:after="144"/>
        <w:jc w:val="center"/>
        <w:rPr>
          <w:rFonts w:ascii="Century Gothic" w:hAnsi="Century Gothic"/>
          <w:b/>
          <w:bCs/>
          <w:sz w:val="28"/>
          <w:szCs w:val="28"/>
        </w:rPr>
      </w:pPr>
      <w:r>
        <w:rPr>
          <w:rFonts w:ascii="Century Gothic" w:hAnsi="Century Gothic"/>
          <w:b/>
          <w:bCs/>
          <w:sz w:val="28"/>
          <w:szCs w:val="28"/>
        </w:rPr>
        <w:lastRenderedPageBreak/>
        <w:t>Application for Flexible Working</w:t>
      </w:r>
    </w:p>
    <w:p w14:paraId="3042A723" w14:textId="77777777" w:rsidR="00B2329A" w:rsidRDefault="00B2329A" w:rsidP="00B2329A">
      <w:pPr>
        <w:spacing w:beforeLines="60" w:before="144" w:afterLines="60" w:after="144"/>
      </w:pPr>
      <w:r>
        <w:t>Please complete this form for all applications of Flexible Working</w:t>
      </w:r>
    </w:p>
    <w:p w14:paraId="0812C2E2" w14:textId="569D8EB5" w:rsidR="00B2329A" w:rsidRDefault="00B2329A" w:rsidP="00B2329A">
      <w:pPr>
        <w:spacing w:beforeLines="60" w:before="144" w:afterLines="60" w:after="144"/>
        <w:rPr>
          <w:rFonts w:ascii="Century Gothic" w:hAnsi="Century Gothic"/>
          <w:b/>
          <w:bCs/>
          <w:sz w:val="22"/>
          <w:szCs w:val="22"/>
        </w:rPr>
      </w:pPr>
      <w:r w:rsidRPr="00B2329A">
        <w:rPr>
          <w:rFonts w:ascii="Century Gothic" w:hAnsi="Century Gothic"/>
          <w:b/>
          <w:bCs/>
          <w:sz w:val="22"/>
          <w:szCs w:val="22"/>
        </w:rPr>
        <w:t>Personal Details</w:t>
      </w:r>
    </w:p>
    <w:p w14:paraId="757890B7" w14:textId="77777777" w:rsidR="00B2329A" w:rsidRPr="00B2329A" w:rsidRDefault="00B2329A" w:rsidP="00B2329A">
      <w:pPr>
        <w:spacing w:beforeLines="60" w:before="144" w:afterLines="60" w:after="144"/>
        <w:rPr>
          <w:rFonts w:ascii="Century Gothic" w:hAnsi="Century Gothic"/>
          <w:b/>
          <w:bCs/>
          <w:sz w:val="22"/>
          <w:szCs w:val="22"/>
        </w:rPr>
      </w:pPr>
    </w:p>
    <w:p w14:paraId="52CB116C" w14:textId="26982D37" w:rsidR="00B2329A" w:rsidRDefault="00B2329A" w:rsidP="00B2329A">
      <w:pPr>
        <w:spacing w:beforeLines="60" w:before="144" w:afterLines="60" w:after="144"/>
      </w:pPr>
      <w:r>
        <w:t>Name:______________________________________________________________________________</w:t>
      </w:r>
    </w:p>
    <w:p w14:paraId="370B6E59" w14:textId="77777777" w:rsidR="00B2329A" w:rsidRDefault="00B2329A" w:rsidP="00B2329A">
      <w:pPr>
        <w:spacing w:beforeLines="60" w:before="144" w:afterLines="60" w:after="144"/>
      </w:pPr>
    </w:p>
    <w:p w14:paraId="53683459" w14:textId="4C951E3A" w:rsidR="00B2329A" w:rsidRDefault="00B2329A" w:rsidP="00B2329A">
      <w:pPr>
        <w:spacing w:beforeLines="60" w:before="144" w:afterLines="60" w:after="144"/>
      </w:pPr>
      <w:r>
        <w:t>Area of Work:________________________________________________________________________</w:t>
      </w:r>
    </w:p>
    <w:p w14:paraId="0FB5855E" w14:textId="77777777" w:rsidR="00B2329A" w:rsidRDefault="00B2329A" w:rsidP="00B2329A">
      <w:pPr>
        <w:spacing w:beforeLines="60" w:before="144" w:afterLines="60" w:after="144"/>
      </w:pPr>
    </w:p>
    <w:p w14:paraId="5FAD2B8C" w14:textId="5B585DE6" w:rsidR="00B2329A" w:rsidRDefault="00B2329A" w:rsidP="00B2329A">
      <w:pPr>
        <w:spacing w:beforeLines="60" w:before="144" w:afterLines="60" w:after="144"/>
      </w:pPr>
      <w:r>
        <w:t>Line Manager:_________________________________________________________________________</w:t>
      </w:r>
    </w:p>
    <w:p w14:paraId="2408B7A8" w14:textId="77777777" w:rsidR="00B2329A" w:rsidRDefault="00B2329A" w:rsidP="00B2329A">
      <w:pPr>
        <w:spacing w:beforeLines="60" w:before="144" w:afterLines="60" w:after="144"/>
        <w:rPr>
          <w:rFonts w:ascii="Century Gothic" w:hAnsi="Century Gothic"/>
          <w:b/>
          <w:bCs/>
          <w:sz w:val="22"/>
          <w:szCs w:val="22"/>
        </w:rPr>
      </w:pPr>
    </w:p>
    <w:p w14:paraId="116C854F" w14:textId="2D54A9F4" w:rsidR="00B2329A" w:rsidRPr="00B2329A" w:rsidRDefault="00B2329A" w:rsidP="00B2329A">
      <w:pPr>
        <w:spacing w:beforeLines="60" w:before="144" w:afterLines="60" w:after="144"/>
        <w:rPr>
          <w:rFonts w:ascii="Century Gothic" w:hAnsi="Century Gothic"/>
          <w:b/>
          <w:bCs/>
          <w:sz w:val="22"/>
          <w:szCs w:val="22"/>
        </w:rPr>
      </w:pPr>
      <w:r w:rsidRPr="00B2329A">
        <w:rPr>
          <w:rFonts w:ascii="Century Gothic" w:hAnsi="Century Gothic"/>
          <w:b/>
          <w:bCs/>
          <w:sz w:val="22"/>
          <w:szCs w:val="22"/>
        </w:rPr>
        <w:t>To the employer</w:t>
      </w:r>
    </w:p>
    <w:p w14:paraId="0B42ED50" w14:textId="77777777" w:rsidR="00B2329A" w:rsidRDefault="00B2329A" w:rsidP="00B2329A">
      <w:pPr>
        <w:spacing w:beforeLines="60" w:before="144" w:afterLines="60" w:after="144"/>
      </w:pPr>
      <w:r>
        <w:t>I would like to apply to work a flexible working pattern that is different to my current working pattern under my right provided under section 80F of the Employment Rights Act 1996. I confirm I meet each of the eligibility criteria as follows:</w:t>
      </w:r>
    </w:p>
    <w:p w14:paraId="2196BFBA" w14:textId="38241167" w:rsidR="00B2329A" w:rsidRDefault="00B2329A" w:rsidP="00B2329A">
      <w:pPr>
        <w:pStyle w:val="ListParagraph"/>
        <w:numPr>
          <w:ilvl w:val="0"/>
          <w:numId w:val="46"/>
        </w:numPr>
        <w:spacing w:beforeLines="60" w:before="144" w:afterLines="60" w:after="144"/>
      </w:pPr>
      <w:r>
        <w:t>I have worked continuously as an employee of the DBF for the last 26 weeks.</w:t>
      </w:r>
    </w:p>
    <w:p w14:paraId="2F45F5BF" w14:textId="6BC02E97" w:rsidR="00B2329A" w:rsidRDefault="00B2329A" w:rsidP="00B2329A">
      <w:pPr>
        <w:pStyle w:val="ListParagraph"/>
        <w:numPr>
          <w:ilvl w:val="0"/>
          <w:numId w:val="46"/>
        </w:numPr>
        <w:spacing w:beforeLines="60" w:before="144" w:afterLines="60" w:after="144"/>
      </w:pPr>
      <w:r>
        <w:t>I have not made a request to work flexibly under this right during the past 12 months.</w:t>
      </w:r>
    </w:p>
    <w:p w14:paraId="29F17C8D" w14:textId="76367BF6" w:rsidR="00B2329A" w:rsidRDefault="00B2329A" w:rsidP="00B2329A">
      <w:pPr>
        <w:spacing w:beforeLines="60" w:before="144" w:afterLines="60" w:after="144"/>
      </w:pPr>
      <w:r>
        <w:t xml:space="preserve">Date of any previous request to work flexibly under this </w:t>
      </w:r>
      <w:proofErr w:type="gramStart"/>
      <w:r>
        <w:t>right:…</w:t>
      </w:r>
      <w:proofErr w:type="gramEnd"/>
      <w:r>
        <w:t>……………………………………………….</w:t>
      </w:r>
    </w:p>
    <w:p w14:paraId="3043F0BC" w14:textId="77777777" w:rsidR="00B2329A" w:rsidRDefault="00B2329A" w:rsidP="00B2329A">
      <w:pPr>
        <w:spacing w:beforeLines="60" w:before="144" w:afterLines="60" w:after="144"/>
      </w:pPr>
      <w:r w:rsidRPr="00B2329A">
        <w:rPr>
          <w:rFonts w:ascii="Century Gothic" w:hAnsi="Century Gothic"/>
          <w:b/>
          <w:bCs/>
          <w:sz w:val="22"/>
          <w:szCs w:val="22"/>
        </w:rPr>
        <w:t>Describe your current working pattern (days/hours/times worked):</w:t>
      </w:r>
    </w:p>
    <w:p w14:paraId="2926331A" w14:textId="1A06C09A" w:rsidR="00B2329A" w:rsidRDefault="00B2329A" w:rsidP="00B2329A">
      <w:pPr>
        <w:spacing w:beforeLines="60" w:before="144" w:afterLines="60" w:after="144"/>
      </w:pPr>
    </w:p>
    <w:p w14:paraId="101787A6" w14:textId="77777777" w:rsidR="00B2329A" w:rsidRDefault="00B2329A" w:rsidP="00B2329A">
      <w:pPr>
        <w:spacing w:beforeLines="60" w:before="144" w:afterLines="60" w:after="144"/>
      </w:pPr>
    </w:p>
    <w:p w14:paraId="78EA39B8" w14:textId="77777777" w:rsidR="00B2329A" w:rsidRDefault="00B2329A" w:rsidP="00B2329A">
      <w:pPr>
        <w:spacing w:beforeLines="60" w:before="144" w:afterLines="60" w:after="144"/>
      </w:pPr>
    </w:p>
    <w:p w14:paraId="5FBF7B85" w14:textId="6DBB7507" w:rsidR="00B2329A" w:rsidRDefault="00B2329A" w:rsidP="00B2329A">
      <w:pPr>
        <w:spacing w:beforeLines="60" w:before="144" w:afterLines="60" w:after="144"/>
      </w:pPr>
    </w:p>
    <w:p w14:paraId="4B8585E1" w14:textId="77777777" w:rsidR="007F32CC" w:rsidRDefault="007F32CC" w:rsidP="00B2329A">
      <w:pPr>
        <w:spacing w:beforeLines="60" w:before="144" w:afterLines="60" w:after="144"/>
      </w:pPr>
    </w:p>
    <w:p w14:paraId="24422629" w14:textId="77777777" w:rsidR="00B2329A" w:rsidRDefault="00B2329A" w:rsidP="00B2329A">
      <w:pPr>
        <w:spacing w:beforeLines="60" w:before="144" w:afterLines="60" w:after="144"/>
      </w:pPr>
    </w:p>
    <w:p w14:paraId="69990749" w14:textId="77777777" w:rsidR="00B2329A" w:rsidRDefault="00B2329A" w:rsidP="00B2329A">
      <w:pPr>
        <w:spacing w:beforeLines="60" w:before="144" w:afterLines="60" w:after="144"/>
      </w:pPr>
    </w:p>
    <w:p w14:paraId="39772906" w14:textId="2EB97DBF" w:rsidR="00B2329A" w:rsidRPr="00B2329A" w:rsidRDefault="00B2329A" w:rsidP="00B2329A">
      <w:pPr>
        <w:spacing w:beforeLines="60" w:before="144" w:afterLines="60" w:after="144"/>
        <w:rPr>
          <w:rFonts w:ascii="Century Gothic" w:hAnsi="Century Gothic"/>
          <w:b/>
          <w:bCs/>
          <w:sz w:val="22"/>
          <w:szCs w:val="22"/>
        </w:rPr>
      </w:pPr>
      <w:r w:rsidRPr="00B2329A">
        <w:rPr>
          <w:rFonts w:ascii="Century Gothic" w:hAnsi="Century Gothic"/>
          <w:b/>
          <w:bCs/>
          <w:sz w:val="22"/>
          <w:szCs w:val="22"/>
        </w:rPr>
        <w:t>Describe the working pattern you would like to work in future (days/hours/times worked):</w:t>
      </w:r>
    </w:p>
    <w:p w14:paraId="1D19D664" w14:textId="0342712E" w:rsidR="00B2329A" w:rsidRDefault="00B2329A" w:rsidP="00B2329A">
      <w:pPr>
        <w:spacing w:beforeLines="60" w:before="144" w:afterLines="60" w:after="144"/>
      </w:pPr>
    </w:p>
    <w:p w14:paraId="26FCA3B1" w14:textId="7D7A5C7A" w:rsidR="00B2329A" w:rsidRDefault="00B2329A" w:rsidP="00B2329A">
      <w:pPr>
        <w:spacing w:beforeLines="60" w:before="144" w:afterLines="60" w:after="144"/>
      </w:pPr>
    </w:p>
    <w:p w14:paraId="5A3ABA37" w14:textId="71BBAB84" w:rsidR="00B2329A" w:rsidRDefault="00B2329A" w:rsidP="00B2329A">
      <w:pPr>
        <w:spacing w:beforeLines="60" w:before="144" w:afterLines="60" w:after="144"/>
      </w:pPr>
    </w:p>
    <w:p w14:paraId="47AFDA58" w14:textId="40583151" w:rsidR="00B2329A" w:rsidRDefault="00B2329A" w:rsidP="00B2329A">
      <w:pPr>
        <w:spacing w:beforeLines="60" w:before="144" w:afterLines="60" w:after="144"/>
      </w:pPr>
    </w:p>
    <w:p w14:paraId="1268D7FB" w14:textId="77777777" w:rsidR="00B2329A" w:rsidRDefault="00B2329A" w:rsidP="00B2329A">
      <w:pPr>
        <w:spacing w:beforeLines="60" w:before="144" w:afterLines="60" w:after="144"/>
      </w:pPr>
    </w:p>
    <w:p w14:paraId="097680C1" w14:textId="223629C8" w:rsidR="00B2329A" w:rsidRDefault="00B2329A" w:rsidP="00B2329A">
      <w:pPr>
        <w:spacing w:beforeLines="60" w:before="144" w:afterLines="60" w:after="144"/>
      </w:pPr>
    </w:p>
    <w:p w14:paraId="12EDA3F1" w14:textId="77777777" w:rsidR="00B2329A" w:rsidRDefault="00B2329A" w:rsidP="00B2329A">
      <w:pPr>
        <w:spacing w:beforeLines="60" w:before="144" w:afterLines="60" w:after="144"/>
      </w:pPr>
    </w:p>
    <w:p w14:paraId="7CFC2C0F" w14:textId="77777777" w:rsidR="007F32CC" w:rsidRDefault="007F32CC" w:rsidP="00B2329A">
      <w:pPr>
        <w:spacing w:beforeLines="60" w:before="144" w:afterLines="60" w:after="144"/>
        <w:rPr>
          <w:rFonts w:ascii="Century Gothic" w:hAnsi="Century Gothic"/>
          <w:b/>
          <w:bCs/>
          <w:sz w:val="22"/>
          <w:szCs w:val="22"/>
        </w:rPr>
      </w:pPr>
    </w:p>
    <w:p w14:paraId="2B6DA505" w14:textId="5C6DD7C9" w:rsidR="00B2329A" w:rsidRPr="00B2329A" w:rsidRDefault="00B2329A" w:rsidP="00B2329A">
      <w:pPr>
        <w:spacing w:beforeLines="60" w:before="144" w:afterLines="60" w:after="144"/>
        <w:rPr>
          <w:rFonts w:ascii="Century Gothic" w:hAnsi="Century Gothic"/>
          <w:b/>
          <w:bCs/>
          <w:sz w:val="22"/>
          <w:szCs w:val="22"/>
        </w:rPr>
      </w:pPr>
      <w:r w:rsidRPr="00B2329A">
        <w:rPr>
          <w:rFonts w:ascii="Century Gothic" w:hAnsi="Century Gothic"/>
          <w:b/>
          <w:bCs/>
          <w:sz w:val="22"/>
          <w:szCs w:val="22"/>
        </w:rPr>
        <w:lastRenderedPageBreak/>
        <w:t>I would like this working pattern to commence from:</w:t>
      </w:r>
    </w:p>
    <w:p w14:paraId="2860827D" w14:textId="77777777" w:rsidR="00B2329A" w:rsidRDefault="00B2329A" w:rsidP="00B2329A">
      <w:pPr>
        <w:spacing w:beforeLines="60" w:before="144" w:afterLines="60" w:after="144"/>
      </w:pPr>
      <w:r>
        <w:t>Date:</w:t>
      </w:r>
    </w:p>
    <w:p w14:paraId="197ACECD" w14:textId="77777777" w:rsidR="00B2329A" w:rsidRPr="00B2329A" w:rsidRDefault="00B2329A" w:rsidP="00B2329A">
      <w:pPr>
        <w:spacing w:beforeLines="60" w:before="144" w:afterLines="60" w:after="144"/>
        <w:rPr>
          <w:rFonts w:ascii="Century Gothic" w:hAnsi="Century Gothic"/>
          <w:b/>
          <w:bCs/>
          <w:sz w:val="22"/>
          <w:szCs w:val="22"/>
        </w:rPr>
      </w:pPr>
      <w:r w:rsidRPr="00B2329A">
        <w:rPr>
          <w:rFonts w:ascii="Century Gothic" w:hAnsi="Century Gothic"/>
          <w:b/>
          <w:bCs/>
          <w:sz w:val="22"/>
          <w:szCs w:val="22"/>
        </w:rPr>
        <w:t>Impact of the new working pattern</w:t>
      </w:r>
    </w:p>
    <w:p w14:paraId="4D5D0AC8" w14:textId="52951EE5" w:rsidR="00B2329A" w:rsidRDefault="00B2329A" w:rsidP="00B2329A">
      <w:pPr>
        <w:spacing w:beforeLines="60" w:before="144" w:afterLines="60" w:after="144"/>
      </w:pPr>
      <w:r>
        <w:t>I think this change in my working pattern will affect my employer and colleagues as follows:</w:t>
      </w:r>
    </w:p>
    <w:p w14:paraId="3DCF0A10" w14:textId="5B326CB5" w:rsidR="00B2329A" w:rsidRDefault="00B2329A" w:rsidP="00B2329A">
      <w:pPr>
        <w:spacing w:beforeLines="60" w:before="144" w:afterLines="60" w:after="144"/>
      </w:pPr>
    </w:p>
    <w:p w14:paraId="38814242" w14:textId="51D7A409" w:rsidR="00B2329A" w:rsidRDefault="00B2329A" w:rsidP="00B2329A">
      <w:pPr>
        <w:spacing w:beforeLines="60" w:before="144" w:afterLines="60" w:after="144"/>
      </w:pPr>
    </w:p>
    <w:p w14:paraId="58BCC0BD" w14:textId="77777777" w:rsidR="00B2329A" w:rsidRDefault="00B2329A" w:rsidP="00B2329A">
      <w:pPr>
        <w:spacing w:beforeLines="60" w:before="144" w:afterLines="60" w:after="144"/>
      </w:pPr>
    </w:p>
    <w:p w14:paraId="0A5F5C54" w14:textId="0765ADE7" w:rsidR="00B2329A" w:rsidRDefault="00B2329A" w:rsidP="00B2329A">
      <w:pPr>
        <w:spacing w:beforeLines="60" w:before="144" w:afterLines="60" w:after="144"/>
      </w:pPr>
    </w:p>
    <w:p w14:paraId="62CD30E9" w14:textId="74DA4B1C" w:rsidR="00B2329A" w:rsidRDefault="00B2329A" w:rsidP="00B2329A">
      <w:pPr>
        <w:spacing w:beforeLines="60" w:before="144" w:afterLines="60" w:after="144"/>
      </w:pPr>
    </w:p>
    <w:p w14:paraId="758063A9" w14:textId="77777777" w:rsidR="00B2329A" w:rsidRDefault="00B2329A" w:rsidP="00B2329A">
      <w:pPr>
        <w:spacing w:beforeLines="60" w:before="144" w:afterLines="60" w:after="144"/>
      </w:pPr>
    </w:p>
    <w:p w14:paraId="057366A3" w14:textId="77777777" w:rsidR="00B2329A" w:rsidRPr="00B2329A" w:rsidRDefault="00B2329A" w:rsidP="00B2329A">
      <w:pPr>
        <w:spacing w:beforeLines="60" w:before="144" w:afterLines="60" w:after="144"/>
        <w:rPr>
          <w:rFonts w:ascii="Century Gothic" w:hAnsi="Century Gothic"/>
          <w:b/>
          <w:bCs/>
          <w:sz w:val="22"/>
          <w:szCs w:val="22"/>
        </w:rPr>
      </w:pPr>
      <w:r w:rsidRPr="00B2329A">
        <w:rPr>
          <w:rFonts w:ascii="Century Gothic" w:hAnsi="Century Gothic"/>
          <w:b/>
          <w:bCs/>
          <w:sz w:val="22"/>
          <w:szCs w:val="22"/>
        </w:rPr>
        <w:t>Accommodating the new working pattern</w:t>
      </w:r>
    </w:p>
    <w:p w14:paraId="373535BC" w14:textId="597C3936" w:rsidR="00B2329A" w:rsidRDefault="00B2329A" w:rsidP="00B2329A">
      <w:pPr>
        <w:spacing w:beforeLines="60" w:before="144" w:afterLines="60" w:after="144"/>
      </w:pPr>
      <w:r>
        <w:t>I think the effect on my employer and colleagues can be dealt with as follows:</w:t>
      </w:r>
    </w:p>
    <w:p w14:paraId="0DABBF56" w14:textId="10D7FD3E" w:rsidR="00B2329A" w:rsidRDefault="00B2329A" w:rsidP="00B2329A">
      <w:pPr>
        <w:spacing w:beforeLines="60" w:before="144" w:afterLines="60" w:after="144"/>
      </w:pPr>
    </w:p>
    <w:p w14:paraId="491AF370" w14:textId="5C3AF9D6" w:rsidR="00B2329A" w:rsidRDefault="00B2329A" w:rsidP="00B2329A">
      <w:pPr>
        <w:spacing w:beforeLines="60" w:before="144" w:afterLines="60" w:after="144"/>
      </w:pPr>
    </w:p>
    <w:p w14:paraId="5D8F6526" w14:textId="61285DE9" w:rsidR="00B2329A" w:rsidRDefault="00B2329A" w:rsidP="00B2329A">
      <w:pPr>
        <w:spacing w:beforeLines="60" w:before="144" w:afterLines="60" w:after="144"/>
      </w:pPr>
    </w:p>
    <w:p w14:paraId="64A79E31" w14:textId="77777777" w:rsidR="00B2329A" w:rsidRDefault="00B2329A" w:rsidP="00B2329A">
      <w:pPr>
        <w:spacing w:beforeLines="60" w:before="144" w:afterLines="60" w:after="144"/>
      </w:pPr>
    </w:p>
    <w:p w14:paraId="732795B9" w14:textId="50A7C042" w:rsidR="00B2329A" w:rsidRDefault="00B2329A" w:rsidP="00B2329A">
      <w:pPr>
        <w:spacing w:beforeLines="60" w:before="144" w:afterLines="60" w:after="144"/>
      </w:pPr>
    </w:p>
    <w:p w14:paraId="4E878D1A" w14:textId="77777777" w:rsidR="00B2329A" w:rsidRDefault="00B2329A" w:rsidP="00B2329A">
      <w:pPr>
        <w:spacing w:beforeLines="60" w:before="144" w:afterLines="60" w:after="144"/>
      </w:pPr>
    </w:p>
    <w:p w14:paraId="282A218A" w14:textId="08908A98" w:rsidR="00B2329A" w:rsidRDefault="00B2329A" w:rsidP="00B2329A">
      <w:pPr>
        <w:spacing w:beforeLines="60" w:before="144" w:afterLines="60" w:after="144"/>
      </w:pPr>
      <w:r>
        <w:t>Name: _______________________________________ Date: __________________________________</w:t>
      </w:r>
    </w:p>
    <w:p w14:paraId="2C219521" w14:textId="77777777" w:rsidR="00B2329A" w:rsidRDefault="00B2329A" w:rsidP="00B2329A">
      <w:pPr>
        <w:spacing w:beforeLines="60" w:before="144" w:afterLines="60" w:after="144"/>
      </w:pPr>
    </w:p>
    <w:p w14:paraId="0F5B41D2" w14:textId="345125F6" w:rsidR="00B2329A" w:rsidRDefault="00B2329A" w:rsidP="00B2329A">
      <w:pPr>
        <w:spacing w:beforeLines="60" w:before="144" w:afterLines="60" w:after="144"/>
      </w:pPr>
      <w:r>
        <w:t>PLEASE PASS THIS APPLICATION TO YOUR LINE MANAGER</w:t>
      </w:r>
    </w:p>
    <w:p w14:paraId="3AF8C492" w14:textId="6DBAA08F" w:rsidR="00B2329A" w:rsidRDefault="00B2329A" w:rsidP="00B2329A">
      <w:pPr>
        <w:spacing w:beforeLines="60" w:before="144" w:afterLines="60" w:after="144"/>
      </w:pPr>
      <w:r>
        <w:t>---------------------------------------------------------------------------------------------------------------------------------</w:t>
      </w:r>
    </w:p>
    <w:p w14:paraId="7499E01D" w14:textId="4ABB55F8" w:rsidR="00B2329A" w:rsidRDefault="00B2329A" w:rsidP="00B2329A">
      <w:pPr>
        <w:spacing w:beforeLines="60" w:before="144" w:afterLines="60" w:after="144"/>
      </w:pPr>
      <w:r>
        <w:t xml:space="preserve">Cut this slip off and return it to the employee </w:t>
      </w:r>
      <w:proofErr w:type="gramStart"/>
      <w:r>
        <w:t>in order to</w:t>
      </w:r>
      <w:proofErr w:type="gramEnd"/>
      <w:r>
        <w:t xml:space="preserve"> confirm receipt of their application (or return by email if appropriate)</w:t>
      </w:r>
    </w:p>
    <w:p w14:paraId="4E767891" w14:textId="23B7BDCB" w:rsidR="00B2329A" w:rsidRDefault="00B2329A" w:rsidP="00B2329A">
      <w:pPr>
        <w:spacing w:beforeLines="60" w:before="144" w:afterLines="60" w:after="144"/>
      </w:pPr>
      <w:r>
        <w:t>Employer’s Confirmation of Receipt (to be completed and returned to employee)</w:t>
      </w:r>
    </w:p>
    <w:p w14:paraId="5AF8EC69" w14:textId="77777777" w:rsidR="00961477" w:rsidRDefault="00961477" w:rsidP="00B2329A">
      <w:pPr>
        <w:spacing w:beforeLines="60" w:before="144" w:afterLines="60" w:after="144"/>
      </w:pPr>
    </w:p>
    <w:p w14:paraId="30956906" w14:textId="0BEED476" w:rsidR="00B2329A" w:rsidRDefault="00B2329A" w:rsidP="00B2329A">
      <w:pPr>
        <w:spacing w:beforeLines="60" w:before="144" w:afterLines="60" w:after="144"/>
      </w:pPr>
      <w:r>
        <w:t>Dear</w:t>
      </w:r>
      <w:r w:rsidR="00961477">
        <w:t>_____________________________________________________________</w:t>
      </w:r>
    </w:p>
    <w:p w14:paraId="71684974" w14:textId="3BCA85F6" w:rsidR="00961477" w:rsidRDefault="00B2329A" w:rsidP="00B2329A">
      <w:pPr>
        <w:spacing w:beforeLines="60" w:before="144" w:afterLines="60" w:after="144"/>
      </w:pPr>
      <w:r>
        <w:t xml:space="preserve">I confirm that I received your request to change your work pattern on: </w:t>
      </w:r>
    </w:p>
    <w:p w14:paraId="2E54A6FC" w14:textId="4192E791" w:rsidR="00B2329A" w:rsidRDefault="00B2329A" w:rsidP="00B2329A">
      <w:pPr>
        <w:spacing w:beforeLines="60" w:before="144" w:afterLines="60" w:after="144"/>
      </w:pPr>
      <w:r>
        <w:t>Date</w:t>
      </w:r>
      <w:r w:rsidR="00961477">
        <w:t>_____________________________________________________________</w:t>
      </w:r>
    </w:p>
    <w:p w14:paraId="36C5DE2D" w14:textId="77777777" w:rsidR="00B2329A" w:rsidRDefault="00B2329A" w:rsidP="00B2329A">
      <w:pPr>
        <w:spacing w:beforeLines="60" w:before="144" w:afterLines="60" w:after="144"/>
      </w:pPr>
      <w:r>
        <w:t xml:space="preserve">I shall notify you of my decision on this application within three months of this </w:t>
      </w:r>
      <w:proofErr w:type="gramStart"/>
      <w:r>
        <w:t>date, unless</w:t>
      </w:r>
      <w:proofErr w:type="gramEnd"/>
      <w:r>
        <w:t xml:space="preserve"> we agree a longer deadline for this decision.</w:t>
      </w:r>
    </w:p>
    <w:p w14:paraId="656BFEA6" w14:textId="77777777" w:rsidR="00961477" w:rsidRDefault="00961477" w:rsidP="00B2329A">
      <w:pPr>
        <w:spacing w:beforeLines="60" w:before="144" w:afterLines="60" w:after="144"/>
      </w:pPr>
    </w:p>
    <w:p w14:paraId="0CB21EF9" w14:textId="7D5C9FD1" w:rsidR="00F23C6E" w:rsidRDefault="00B2329A" w:rsidP="00B2329A">
      <w:pPr>
        <w:spacing w:beforeLines="60" w:before="144" w:afterLines="60" w:after="144"/>
      </w:pPr>
      <w:r>
        <w:t>From</w:t>
      </w:r>
      <w:r w:rsidR="00961477">
        <w:t>____________________________________________________________</w:t>
      </w:r>
    </w:p>
    <w:sectPr w:rsidR="00F23C6E" w:rsidSect="00A2538B">
      <w:headerReference w:type="default" r:id="rId7"/>
      <w:footerReference w:type="default" r:id="rId8"/>
      <w:headerReference w:type="first" r:id="rId9"/>
      <w:footerReference w:type="first" r:id="rId10"/>
      <w:pgSz w:w="12240" w:h="15840" w:code="1"/>
      <w:pgMar w:top="1837" w:right="1134" w:bottom="993" w:left="1418" w:header="709" w:footer="8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1C20D4" w14:textId="77777777" w:rsidR="00791832" w:rsidRDefault="00791832" w:rsidP="00065A97">
      <w:r>
        <w:separator/>
      </w:r>
    </w:p>
  </w:endnote>
  <w:endnote w:type="continuationSeparator" w:id="0">
    <w:p w14:paraId="03F68473" w14:textId="77777777" w:rsidR="00791832" w:rsidRDefault="00791832" w:rsidP="00065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altName w:val="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BF038" w14:textId="647573A2" w:rsidR="004439B5" w:rsidRPr="004439B5" w:rsidRDefault="00791832" w:rsidP="00065A97">
    <w:pPr>
      <w:pStyle w:val="Footer"/>
    </w:pPr>
    <w:sdt>
      <w:sdtPr>
        <w:id w:val="1615097774"/>
        <w:docPartObj>
          <w:docPartGallery w:val="Page Numbers (Bottom of Page)"/>
          <w:docPartUnique/>
        </w:docPartObj>
      </w:sdtPr>
      <w:sdtEndPr/>
      <w:sdtContent>
        <w:sdt>
          <w:sdtPr>
            <w:id w:val="-908224719"/>
            <w:docPartObj>
              <w:docPartGallery w:val="Page Numbers (Top of Page)"/>
              <w:docPartUnique/>
            </w:docPartObj>
          </w:sdtPr>
          <w:sdtEndPr/>
          <w:sdtContent>
            <w:r w:rsidR="00BC3A42">
              <w:t xml:space="preserve">Page </w:t>
            </w:r>
            <w:r w:rsidR="00BC3A42">
              <w:fldChar w:fldCharType="begin"/>
            </w:r>
            <w:r w:rsidR="00BC3A42">
              <w:instrText xml:space="preserve"> PAGE </w:instrText>
            </w:r>
            <w:r w:rsidR="00BC3A42">
              <w:fldChar w:fldCharType="separate"/>
            </w:r>
            <w:r w:rsidR="00BC3A42">
              <w:t>1</w:t>
            </w:r>
            <w:r w:rsidR="00BC3A42">
              <w:fldChar w:fldCharType="end"/>
            </w:r>
            <w:r w:rsidR="00BC3A42">
              <w:t xml:space="preserve"> of </w:t>
            </w:r>
            <w:r>
              <w:fldChar w:fldCharType="begin"/>
            </w:r>
            <w:r>
              <w:instrText xml:space="preserve"> NUMPAGES  </w:instrText>
            </w:r>
            <w:r>
              <w:fldChar w:fldCharType="separate"/>
            </w:r>
            <w:r w:rsidR="00BC3A42">
              <w:t>5</w:t>
            </w:r>
            <w: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4727888"/>
      <w:docPartObj>
        <w:docPartGallery w:val="Page Numbers (Bottom of Page)"/>
        <w:docPartUnique/>
      </w:docPartObj>
    </w:sdtPr>
    <w:sdtEndPr/>
    <w:sdtContent>
      <w:sdt>
        <w:sdtPr>
          <w:id w:val="1728636285"/>
          <w:docPartObj>
            <w:docPartGallery w:val="Page Numbers (Top of Page)"/>
            <w:docPartUnique/>
          </w:docPartObj>
        </w:sdtPr>
        <w:sdtEndPr/>
        <w:sdtContent>
          <w:p w14:paraId="164835C4" w14:textId="4B29FB55" w:rsidR="00EC10FD" w:rsidRDefault="00EC10FD" w:rsidP="00065A97">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rsidR="00791832">
              <w:fldChar w:fldCharType="begin"/>
            </w:r>
            <w:r w:rsidR="00791832">
              <w:instrText xml:space="preserve"> NUMPAGES  </w:instrText>
            </w:r>
            <w:r w:rsidR="00791832">
              <w:fldChar w:fldCharType="separate"/>
            </w:r>
            <w:r>
              <w:rPr>
                <w:noProof/>
              </w:rPr>
              <w:t>2</w:t>
            </w:r>
            <w:r w:rsidR="00791832">
              <w:rPr>
                <w:noProof/>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8F1984" w14:textId="77777777" w:rsidR="00791832" w:rsidRDefault="00791832" w:rsidP="00065A97">
      <w:bookmarkStart w:id="0" w:name="_Hlk73633456"/>
      <w:bookmarkEnd w:id="0"/>
      <w:r>
        <w:separator/>
      </w:r>
    </w:p>
  </w:footnote>
  <w:footnote w:type="continuationSeparator" w:id="0">
    <w:p w14:paraId="25ABF702" w14:textId="77777777" w:rsidR="00791832" w:rsidRDefault="00791832" w:rsidP="00065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8BE54" w14:textId="6E248011" w:rsidR="00667B10" w:rsidRDefault="00BC3A42" w:rsidP="00065A97">
    <w:pPr>
      <w:pStyle w:val="Header"/>
    </w:pPr>
    <w:r w:rsidRPr="005E6CE9">
      <w:rPr>
        <w:noProof/>
        <w:sz w:val="44"/>
      </w:rPr>
      <w:drawing>
        <wp:inline distT="0" distB="0" distL="0" distR="0" wp14:anchorId="4A74F28D" wp14:editId="0D4A7D2C">
          <wp:extent cx="2189907" cy="496379"/>
          <wp:effectExtent l="0" t="0" r="127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16679" cy="502447"/>
                  </a:xfrm>
                  <a:prstGeom prst="rect">
                    <a:avLst/>
                  </a:prstGeom>
                  <a:noFill/>
                  <a:ln>
                    <a:noFill/>
                  </a:ln>
                </pic:spPr>
              </pic:pic>
            </a:graphicData>
          </a:graphic>
        </wp:inline>
      </w:drawing>
    </w:r>
    <w:r>
      <w:tab/>
    </w:r>
    <w:r>
      <w:tab/>
    </w:r>
    <w:r w:rsidRPr="00033062">
      <w:rPr>
        <w:rFonts w:ascii="Trebuchet MS" w:hAnsi="Trebuchet MS"/>
        <w:noProof/>
      </w:rPr>
      <w:drawing>
        <wp:inline distT="0" distB="0" distL="0" distR="0" wp14:anchorId="7AE8A4A0" wp14:editId="4A00931F">
          <wp:extent cx="1702051" cy="495793"/>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18051" cy="50045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23525" w14:textId="5AA67B66" w:rsidR="00081842" w:rsidRDefault="003E2D38" w:rsidP="00065A97">
    <w:pPr>
      <w:pStyle w:val="Header"/>
    </w:pPr>
    <w:r>
      <w:rPr>
        <w:noProof/>
      </w:rPr>
      <w:drawing>
        <wp:inline distT="0" distB="0" distL="0" distR="0" wp14:anchorId="3FD8E90C" wp14:editId="40D38BAA">
          <wp:extent cx="2486025" cy="548945"/>
          <wp:effectExtent l="0" t="0" r="0" b="3810"/>
          <wp:docPr id="108" name="Picture 10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51357" cy="563371"/>
                  </a:xfrm>
                  <a:prstGeom prst="rect">
                    <a:avLst/>
                  </a:prstGeom>
                </pic:spPr>
              </pic:pic>
            </a:graphicData>
          </a:graphic>
        </wp:inline>
      </w:drawing>
    </w:r>
    <w:r w:rsidR="00F8640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30E8533"/>
    <w:multiLevelType w:val="hybridMultilevel"/>
    <w:tmpl w:val="C771ED6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B727A3A"/>
    <w:multiLevelType w:val="hybridMultilevel"/>
    <w:tmpl w:val="71E69DD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39623F1"/>
    <w:multiLevelType w:val="hybridMultilevel"/>
    <w:tmpl w:val="64C9C5B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7A57E16"/>
    <w:multiLevelType w:val="hybridMultilevel"/>
    <w:tmpl w:val="86E52C7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CE3B3EC"/>
    <w:multiLevelType w:val="hybridMultilevel"/>
    <w:tmpl w:val="11F0C58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D967747"/>
    <w:multiLevelType w:val="hybridMultilevel"/>
    <w:tmpl w:val="BEE8373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3558E6A"/>
    <w:multiLevelType w:val="hybridMultilevel"/>
    <w:tmpl w:val="25BB28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D6D8C2D1"/>
    <w:multiLevelType w:val="hybridMultilevel"/>
    <w:tmpl w:val="27827765"/>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DA334B12"/>
    <w:multiLevelType w:val="hybridMultilevel"/>
    <w:tmpl w:val="906B331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EF2381C6"/>
    <w:multiLevelType w:val="hybridMultilevel"/>
    <w:tmpl w:val="9219EB16"/>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F2B1D123"/>
    <w:multiLevelType w:val="hybridMultilevel"/>
    <w:tmpl w:val="8D6A566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F8807B01"/>
    <w:multiLevelType w:val="hybridMultilevel"/>
    <w:tmpl w:val="2E46A1E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2ED0C8"/>
    <w:multiLevelType w:val="hybridMultilevel"/>
    <w:tmpl w:val="EFB7E57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1607ADE"/>
    <w:multiLevelType w:val="hybridMultilevel"/>
    <w:tmpl w:val="BF40A030"/>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345D56"/>
    <w:multiLevelType w:val="hybridMultilevel"/>
    <w:tmpl w:val="144CF556"/>
    <w:lvl w:ilvl="0" w:tplc="2EF4C6B0">
      <w:start w:val="3"/>
      <w:numFmt w:val="bullet"/>
      <w:pStyle w:val="ListParagraph"/>
      <w:lvlText w:val="•"/>
      <w:lvlJc w:val="left"/>
      <w:pPr>
        <w:ind w:left="360" w:hanging="360"/>
      </w:pPr>
      <w:rPr>
        <w:rFonts w:ascii="Tahoma" w:eastAsiaTheme="minorHAnsi" w:hAnsi="Tahoma" w:cs="Tahoma" w:hint="default"/>
      </w:rPr>
    </w:lvl>
    <w:lvl w:ilvl="1" w:tplc="7438F7C2">
      <w:start w:val="3"/>
      <w:numFmt w:val="bullet"/>
      <w:lvlText w:val=""/>
      <w:lvlJc w:val="left"/>
      <w:pPr>
        <w:ind w:left="1080" w:hanging="360"/>
      </w:pPr>
      <w:rPr>
        <w:rFonts w:ascii="Symbol" w:eastAsiaTheme="minorHAnsi" w:hAnsi="Symbol" w:cs="Tahom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BA1505A"/>
    <w:multiLevelType w:val="hybridMultilevel"/>
    <w:tmpl w:val="A5006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57F991"/>
    <w:multiLevelType w:val="hybridMultilevel"/>
    <w:tmpl w:val="94D185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1FB05506"/>
    <w:multiLevelType w:val="hybridMultilevel"/>
    <w:tmpl w:val="B56C90F8"/>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1B31098"/>
    <w:multiLevelType w:val="hybridMultilevel"/>
    <w:tmpl w:val="8D8E2850"/>
    <w:lvl w:ilvl="0" w:tplc="DE2CBCE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9EE214">
      <w:start w:val="1"/>
      <w:numFmt w:val="bullet"/>
      <w:lvlText w:val="o"/>
      <w:lvlJc w:val="left"/>
      <w:pPr>
        <w:ind w:left="7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E4A90C">
      <w:start w:val="1"/>
      <w:numFmt w:val="bullet"/>
      <w:lvlText w:val="▪"/>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CC78F6">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3832B8">
      <w:start w:val="1"/>
      <w:numFmt w:val="bullet"/>
      <w:lvlText w:val="o"/>
      <w:lvlJc w:val="left"/>
      <w:pPr>
        <w:ind w:left="28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F2E626">
      <w:start w:val="1"/>
      <w:numFmt w:val="bullet"/>
      <w:lvlText w:val="▪"/>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58DB6A">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CEC092">
      <w:start w:val="1"/>
      <w:numFmt w:val="bullet"/>
      <w:lvlText w:val="o"/>
      <w:lvlJc w:val="left"/>
      <w:pPr>
        <w:ind w:left="50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54D502">
      <w:start w:val="1"/>
      <w:numFmt w:val="bullet"/>
      <w:lvlText w:val="▪"/>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769EC44"/>
    <w:multiLevelType w:val="hybridMultilevel"/>
    <w:tmpl w:val="4CC06B3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7E06C61"/>
    <w:multiLevelType w:val="hybridMultilevel"/>
    <w:tmpl w:val="31469A86"/>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8F13FC"/>
    <w:multiLevelType w:val="hybridMultilevel"/>
    <w:tmpl w:val="E2C2D06E"/>
    <w:lvl w:ilvl="0" w:tplc="89E0E4DC">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3CC818">
      <w:start w:val="1"/>
      <w:numFmt w:val="bullet"/>
      <w:lvlText w:val="o"/>
      <w:lvlJc w:val="left"/>
      <w:pPr>
        <w:ind w:left="7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F02C64">
      <w:start w:val="1"/>
      <w:numFmt w:val="bullet"/>
      <w:lvlText w:val="▪"/>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1845DA">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38B8F0">
      <w:start w:val="1"/>
      <w:numFmt w:val="bullet"/>
      <w:lvlText w:val="o"/>
      <w:lvlJc w:val="left"/>
      <w:pPr>
        <w:ind w:left="28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8481FC">
      <w:start w:val="1"/>
      <w:numFmt w:val="bullet"/>
      <w:lvlText w:val="▪"/>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CCF584">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5C504C">
      <w:start w:val="1"/>
      <w:numFmt w:val="bullet"/>
      <w:lvlText w:val="o"/>
      <w:lvlJc w:val="left"/>
      <w:pPr>
        <w:ind w:left="50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263AD6">
      <w:start w:val="1"/>
      <w:numFmt w:val="bullet"/>
      <w:lvlText w:val="▪"/>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04746FA"/>
    <w:multiLevelType w:val="hybridMultilevel"/>
    <w:tmpl w:val="438CDF4A"/>
    <w:lvl w:ilvl="0" w:tplc="CB7C096A">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2A432E">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D1C86C6">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96671C">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4C8228">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A210CE">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1A413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FA5194">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949D62">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0A87868"/>
    <w:multiLevelType w:val="hybridMultilevel"/>
    <w:tmpl w:val="4EBAF45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125A049"/>
    <w:multiLevelType w:val="hybridMultilevel"/>
    <w:tmpl w:val="0CB87A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1D438EE"/>
    <w:multiLevelType w:val="hybridMultilevel"/>
    <w:tmpl w:val="9E0D87D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37C9E172"/>
    <w:multiLevelType w:val="hybridMultilevel"/>
    <w:tmpl w:val="A5739E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CC91C10"/>
    <w:multiLevelType w:val="multilevel"/>
    <w:tmpl w:val="87648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DCC0A93"/>
    <w:multiLevelType w:val="hybridMultilevel"/>
    <w:tmpl w:val="B51809B2"/>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B8967A"/>
    <w:multiLevelType w:val="hybridMultilevel"/>
    <w:tmpl w:val="EA3C3A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40392F25"/>
    <w:multiLevelType w:val="hybridMultilevel"/>
    <w:tmpl w:val="290535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4B9244D"/>
    <w:multiLevelType w:val="hybridMultilevel"/>
    <w:tmpl w:val="AA8EACB6"/>
    <w:lvl w:ilvl="0" w:tplc="77A6AFE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A4EC2C">
      <w:start w:val="1"/>
      <w:numFmt w:val="bullet"/>
      <w:lvlText w:val="o"/>
      <w:lvlJc w:val="left"/>
      <w:pPr>
        <w:ind w:left="7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0CFFE8">
      <w:start w:val="1"/>
      <w:numFmt w:val="bullet"/>
      <w:lvlText w:val="▪"/>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E885C2">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B86DF8">
      <w:start w:val="1"/>
      <w:numFmt w:val="bullet"/>
      <w:lvlText w:val="o"/>
      <w:lvlJc w:val="left"/>
      <w:pPr>
        <w:ind w:left="28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7EDE0A">
      <w:start w:val="1"/>
      <w:numFmt w:val="bullet"/>
      <w:lvlText w:val="▪"/>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8E4DAC">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221130">
      <w:start w:val="1"/>
      <w:numFmt w:val="bullet"/>
      <w:lvlText w:val="o"/>
      <w:lvlJc w:val="left"/>
      <w:pPr>
        <w:ind w:left="50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1E19BE">
      <w:start w:val="1"/>
      <w:numFmt w:val="bullet"/>
      <w:lvlText w:val="▪"/>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D0C0745"/>
    <w:multiLevelType w:val="hybridMultilevel"/>
    <w:tmpl w:val="062AD7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D52C458"/>
    <w:multiLevelType w:val="hybridMultilevel"/>
    <w:tmpl w:val="00753DD8"/>
    <w:lvl w:ilvl="0" w:tplc="FFFFFFFF">
      <w:start w:val="1"/>
      <w:numFmt w:val="ideographDigital"/>
      <w:lvlText w:val="•"/>
      <w:lvlJc w:val="left"/>
    </w:lvl>
    <w:lvl w:ilvl="1" w:tplc="FFFFFFFF">
      <w:start w:val="1"/>
      <w:numFmt w:val="ideographDigital"/>
      <w:lvlText w:val="•"/>
      <w:lvlJc w:val="left"/>
    </w:lvl>
    <w:lvl w:ilvl="2" w:tplc="88405F6C">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2AD0DDC"/>
    <w:multiLevelType w:val="hybridMultilevel"/>
    <w:tmpl w:val="A5428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632BFB"/>
    <w:multiLevelType w:val="hybridMultilevel"/>
    <w:tmpl w:val="DD825D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B423F21"/>
    <w:multiLevelType w:val="hybridMultilevel"/>
    <w:tmpl w:val="42A29510"/>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1906A4"/>
    <w:multiLevelType w:val="hybridMultilevel"/>
    <w:tmpl w:val="A153963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6C6776FA"/>
    <w:multiLevelType w:val="hybridMultilevel"/>
    <w:tmpl w:val="6C66E48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06B79F4"/>
    <w:multiLevelType w:val="multilevel"/>
    <w:tmpl w:val="A59CBFA6"/>
    <w:lvl w:ilvl="0">
      <w:start w:val="1"/>
      <w:numFmt w:val="decimal"/>
      <w:lvlText w:val="%1."/>
      <w:lvlJc w:val="left"/>
      <w:pPr>
        <w:ind w:left="360" w:hanging="360"/>
      </w:pPr>
      <w:rPr>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92" w:hanging="432"/>
      </w:pPr>
      <w:rPr>
        <w:b w:val="0"/>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224" w:hanging="504"/>
      </w:pPr>
      <w:rPr>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728" w:hanging="648"/>
      </w:pPr>
      <w:rPr>
        <w:b/>
        <w:bCs/>
        <w:i w:val="0"/>
        <w:strike w:val="0"/>
        <w:dstrike w:val="0"/>
        <w:color w:val="000000"/>
        <w:sz w:val="22"/>
        <w:szCs w:val="22"/>
        <w:u w:val="none" w:color="000000"/>
        <w:bdr w:val="none" w:sz="0" w:space="0" w:color="auto"/>
        <w:shd w:val="clear" w:color="auto" w:fill="auto"/>
        <w:vertAlign w:val="baseline"/>
      </w:rPr>
    </w:lvl>
    <w:lvl w:ilvl="4">
      <w:start w:val="1"/>
      <w:numFmt w:val="decimal"/>
      <w:lvlText w:val="%1.%2.%3.%4.%5."/>
      <w:lvlJc w:val="left"/>
      <w:pPr>
        <w:ind w:left="2232" w:hanging="792"/>
      </w:pPr>
      <w:rPr>
        <w:b/>
        <w:bCs/>
        <w:i w:val="0"/>
        <w:strike w:val="0"/>
        <w:dstrike w:val="0"/>
        <w:color w:val="000000"/>
        <w:sz w:val="22"/>
        <w:szCs w:val="22"/>
        <w:u w:val="none" w:color="000000"/>
        <w:bdr w:val="none" w:sz="0" w:space="0" w:color="auto"/>
        <w:shd w:val="clear" w:color="auto" w:fill="auto"/>
        <w:vertAlign w:val="baseline"/>
      </w:rPr>
    </w:lvl>
    <w:lvl w:ilvl="5">
      <w:start w:val="1"/>
      <w:numFmt w:val="decimal"/>
      <w:lvlText w:val="%1.%2.%3.%4.%5.%6."/>
      <w:lvlJc w:val="left"/>
      <w:pPr>
        <w:ind w:left="2736" w:hanging="936"/>
      </w:pPr>
      <w:rPr>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1.%2.%3.%4.%5.%6.%7."/>
      <w:lvlJc w:val="left"/>
      <w:pPr>
        <w:ind w:left="3240" w:hanging="1080"/>
      </w:pPr>
      <w:rPr>
        <w:b/>
        <w:bCs/>
        <w:i w:val="0"/>
        <w:strike w:val="0"/>
        <w:dstrike w:val="0"/>
        <w:color w:val="000000"/>
        <w:sz w:val="22"/>
        <w:szCs w:val="22"/>
        <w:u w:val="none" w:color="000000"/>
        <w:bdr w:val="none" w:sz="0" w:space="0" w:color="auto"/>
        <w:shd w:val="clear" w:color="auto" w:fill="auto"/>
        <w:vertAlign w:val="baseline"/>
      </w:rPr>
    </w:lvl>
    <w:lvl w:ilvl="7">
      <w:start w:val="1"/>
      <w:numFmt w:val="decimal"/>
      <w:lvlText w:val="%1.%2.%3.%4.%5.%6.%7.%8."/>
      <w:lvlJc w:val="left"/>
      <w:pPr>
        <w:ind w:left="3744" w:hanging="1224"/>
      </w:pPr>
      <w:rPr>
        <w:b/>
        <w:bCs/>
        <w:i w:val="0"/>
        <w:strike w:val="0"/>
        <w:dstrike w:val="0"/>
        <w:color w:val="000000"/>
        <w:sz w:val="22"/>
        <w:szCs w:val="22"/>
        <w:u w:val="none" w:color="000000"/>
        <w:bdr w:val="none" w:sz="0" w:space="0" w:color="auto"/>
        <w:shd w:val="clear" w:color="auto" w:fill="auto"/>
        <w:vertAlign w:val="baseline"/>
      </w:rPr>
    </w:lvl>
    <w:lvl w:ilvl="8">
      <w:start w:val="1"/>
      <w:numFmt w:val="decimal"/>
      <w:lvlText w:val="%1.%2.%3.%4.%5.%6.%7.%8.%9."/>
      <w:lvlJc w:val="left"/>
      <w:pPr>
        <w:ind w:left="4320" w:hanging="1440"/>
      </w:pPr>
      <w:rPr>
        <w:b/>
        <w:bCs/>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0BE10FA"/>
    <w:multiLevelType w:val="hybridMultilevel"/>
    <w:tmpl w:val="6888D47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1257399"/>
    <w:multiLevelType w:val="hybridMultilevel"/>
    <w:tmpl w:val="09FC70C4"/>
    <w:lvl w:ilvl="0" w:tplc="85A6A4A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12B48CF"/>
    <w:multiLevelType w:val="hybridMultilevel"/>
    <w:tmpl w:val="EE18C518"/>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4A7A7D"/>
    <w:multiLevelType w:val="hybridMultilevel"/>
    <w:tmpl w:val="D147CC5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750283C"/>
    <w:multiLevelType w:val="hybridMultilevel"/>
    <w:tmpl w:val="85911A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7C202E35"/>
    <w:multiLevelType w:val="hybridMultilevel"/>
    <w:tmpl w:val="DFDA3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D82C90"/>
    <w:multiLevelType w:val="hybridMultilevel"/>
    <w:tmpl w:val="B3600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CF0EFD"/>
    <w:multiLevelType w:val="multilevel"/>
    <w:tmpl w:val="E9CE2308"/>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7FEA1319"/>
    <w:multiLevelType w:val="hybridMultilevel"/>
    <w:tmpl w:val="ED7226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7"/>
  </w:num>
  <w:num w:numId="2">
    <w:abstractNumId w:val="38"/>
  </w:num>
  <w:num w:numId="3">
    <w:abstractNumId w:val="15"/>
  </w:num>
  <w:num w:numId="4">
    <w:abstractNumId w:val="32"/>
  </w:num>
  <w:num w:numId="5">
    <w:abstractNumId w:val="27"/>
  </w:num>
  <w:num w:numId="6">
    <w:abstractNumId w:val="13"/>
  </w:num>
  <w:num w:numId="7">
    <w:abstractNumId w:val="42"/>
  </w:num>
  <w:num w:numId="8">
    <w:abstractNumId w:val="36"/>
  </w:num>
  <w:num w:numId="9">
    <w:abstractNumId w:val="41"/>
  </w:num>
  <w:num w:numId="10">
    <w:abstractNumId w:val="22"/>
  </w:num>
  <w:num w:numId="11">
    <w:abstractNumId w:val="18"/>
  </w:num>
  <w:num w:numId="12">
    <w:abstractNumId w:val="21"/>
  </w:num>
  <w:num w:numId="13">
    <w:abstractNumId w:val="31"/>
  </w:num>
  <w:num w:numId="14">
    <w:abstractNumId w:val="39"/>
  </w:num>
  <w:num w:numId="15">
    <w:abstractNumId w:val="45"/>
  </w:num>
  <w:num w:numId="16">
    <w:abstractNumId w:val="6"/>
  </w:num>
  <w:num w:numId="17">
    <w:abstractNumId w:val="10"/>
  </w:num>
  <w:num w:numId="18">
    <w:abstractNumId w:val="16"/>
  </w:num>
  <w:num w:numId="19">
    <w:abstractNumId w:val="44"/>
  </w:num>
  <w:num w:numId="20">
    <w:abstractNumId w:val="43"/>
  </w:num>
  <w:num w:numId="21">
    <w:abstractNumId w:val="34"/>
  </w:num>
  <w:num w:numId="22">
    <w:abstractNumId w:val="14"/>
  </w:num>
  <w:num w:numId="23">
    <w:abstractNumId w:val="23"/>
  </w:num>
  <w:num w:numId="24">
    <w:abstractNumId w:val="11"/>
  </w:num>
  <w:num w:numId="25">
    <w:abstractNumId w:val="5"/>
  </w:num>
  <w:num w:numId="26">
    <w:abstractNumId w:val="0"/>
  </w:num>
  <w:num w:numId="27">
    <w:abstractNumId w:val="8"/>
  </w:num>
  <w:num w:numId="28">
    <w:abstractNumId w:val="26"/>
  </w:num>
  <w:num w:numId="29">
    <w:abstractNumId w:val="48"/>
  </w:num>
  <w:num w:numId="30">
    <w:abstractNumId w:val="3"/>
  </w:num>
  <w:num w:numId="31">
    <w:abstractNumId w:val="4"/>
  </w:num>
  <w:num w:numId="32">
    <w:abstractNumId w:val="2"/>
  </w:num>
  <w:num w:numId="33">
    <w:abstractNumId w:val="37"/>
  </w:num>
  <w:num w:numId="34">
    <w:abstractNumId w:val="19"/>
  </w:num>
  <w:num w:numId="35">
    <w:abstractNumId w:val="24"/>
  </w:num>
  <w:num w:numId="36">
    <w:abstractNumId w:val="35"/>
  </w:num>
  <w:num w:numId="37">
    <w:abstractNumId w:val="12"/>
  </w:num>
  <w:num w:numId="38">
    <w:abstractNumId w:val="30"/>
  </w:num>
  <w:num w:numId="39">
    <w:abstractNumId w:val="40"/>
  </w:num>
  <w:num w:numId="40">
    <w:abstractNumId w:val="29"/>
  </w:num>
  <w:num w:numId="41">
    <w:abstractNumId w:val="1"/>
  </w:num>
  <w:num w:numId="42">
    <w:abstractNumId w:val="33"/>
  </w:num>
  <w:num w:numId="43">
    <w:abstractNumId w:val="46"/>
  </w:num>
  <w:num w:numId="44">
    <w:abstractNumId w:val="9"/>
  </w:num>
  <w:num w:numId="45">
    <w:abstractNumId w:val="7"/>
  </w:num>
  <w:num w:numId="46">
    <w:abstractNumId w:val="17"/>
  </w:num>
  <w:num w:numId="47">
    <w:abstractNumId w:val="25"/>
  </w:num>
  <w:num w:numId="48">
    <w:abstractNumId w:val="28"/>
  </w:num>
  <w:num w:numId="49">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9BF"/>
    <w:rsid w:val="00015F38"/>
    <w:rsid w:val="00035A5D"/>
    <w:rsid w:val="000579A7"/>
    <w:rsid w:val="00065A97"/>
    <w:rsid w:val="00081842"/>
    <w:rsid w:val="0009256C"/>
    <w:rsid w:val="000D5DBC"/>
    <w:rsid w:val="00103846"/>
    <w:rsid w:val="00106BCB"/>
    <w:rsid w:val="00193456"/>
    <w:rsid w:val="00202F9D"/>
    <w:rsid w:val="00206F85"/>
    <w:rsid w:val="002574D5"/>
    <w:rsid w:val="00267326"/>
    <w:rsid w:val="002B475B"/>
    <w:rsid w:val="002D1012"/>
    <w:rsid w:val="002D439D"/>
    <w:rsid w:val="0034061C"/>
    <w:rsid w:val="003502FF"/>
    <w:rsid w:val="00357CA5"/>
    <w:rsid w:val="00362061"/>
    <w:rsid w:val="00363285"/>
    <w:rsid w:val="003A6FA8"/>
    <w:rsid w:val="003C3FFC"/>
    <w:rsid w:val="003D1139"/>
    <w:rsid w:val="003E2D38"/>
    <w:rsid w:val="00491A17"/>
    <w:rsid w:val="004B19BF"/>
    <w:rsid w:val="004B3C1C"/>
    <w:rsid w:val="004C6BCB"/>
    <w:rsid w:val="004F095B"/>
    <w:rsid w:val="00512714"/>
    <w:rsid w:val="005700AE"/>
    <w:rsid w:val="005821FA"/>
    <w:rsid w:val="005C72D5"/>
    <w:rsid w:val="005C764F"/>
    <w:rsid w:val="005D0AD9"/>
    <w:rsid w:val="00647144"/>
    <w:rsid w:val="00653084"/>
    <w:rsid w:val="00656E1C"/>
    <w:rsid w:val="006645C4"/>
    <w:rsid w:val="00675834"/>
    <w:rsid w:val="00686173"/>
    <w:rsid w:val="006D4E25"/>
    <w:rsid w:val="006F200E"/>
    <w:rsid w:val="007026FB"/>
    <w:rsid w:val="00710C08"/>
    <w:rsid w:val="007160FE"/>
    <w:rsid w:val="007250E7"/>
    <w:rsid w:val="00742460"/>
    <w:rsid w:val="00745596"/>
    <w:rsid w:val="0075592E"/>
    <w:rsid w:val="00781DEB"/>
    <w:rsid w:val="0078792A"/>
    <w:rsid w:val="00791832"/>
    <w:rsid w:val="007B1FDE"/>
    <w:rsid w:val="007F32CC"/>
    <w:rsid w:val="00817477"/>
    <w:rsid w:val="0082476C"/>
    <w:rsid w:val="0084548D"/>
    <w:rsid w:val="00883876"/>
    <w:rsid w:val="008A2E99"/>
    <w:rsid w:val="00921BED"/>
    <w:rsid w:val="00924DF1"/>
    <w:rsid w:val="00937B09"/>
    <w:rsid w:val="00951CAC"/>
    <w:rsid w:val="00961477"/>
    <w:rsid w:val="009629A9"/>
    <w:rsid w:val="009A5F30"/>
    <w:rsid w:val="009B6EA3"/>
    <w:rsid w:val="009D2A09"/>
    <w:rsid w:val="00A25363"/>
    <w:rsid w:val="00A2538B"/>
    <w:rsid w:val="00A31083"/>
    <w:rsid w:val="00A45C7F"/>
    <w:rsid w:val="00A723EC"/>
    <w:rsid w:val="00A825B4"/>
    <w:rsid w:val="00B2329A"/>
    <w:rsid w:val="00B469DC"/>
    <w:rsid w:val="00B50AA7"/>
    <w:rsid w:val="00B5255E"/>
    <w:rsid w:val="00B573DD"/>
    <w:rsid w:val="00B71FF3"/>
    <w:rsid w:val="00B72534"/>
    <w:rsid w:val="00B92B04"/>
    <w:rsid w:val="00BA0068"/>
    <w:rsid w:val="00BB121C"/>
    <w:rsid w:val="00BC3A42"/>
    <w:rsid w:val="00C01501"/>
    <w:rsid w:val="00C2010C"/>
    <w:rsid w:val="00C2524F"/>
    <w:rsid w:val="00C360D1"/>
    <w:rsid w:val="00C36963"/>
    <w:rsid w:val="00C42EB0"/>
    <w:rsid w:val="00C443E2"/>
    <w:rsid w:val="00C54506"/>
    <w:rsid w:val="00C608D5"/>
    <w:rsid w:val="00C65CAD"/>
    <w:rsid w:val="00C71BEC"/>
    <w:rsid w:val="00C9216C"/>
    <w:rsid w:val="00CD6B11"/>
    <w:rsid w:val="00D132C3"/>
    <w:rsid w:val="00D2506C"/>
    <w:rsid w:val="00D377BA"/>
    <w:rsid w:val="00D44C12"/>
    <w:rsid w:val="00D74E15"/>
    <w:rsid w:val="00DA329F"/>
    <w:rsid w:val="00E14874"/>
    <w:rsid w:val="00E312D0"/>
    <w:rsid w:val="00E33BA2"/>
    <w:rsid w:val="00E6701E"/>
    <w:rsid w:val="00E81088"/>
    <w:rsid w:val="00E84F58"/>
    <w:rsid w:val="00EA1604"/>
    <w:rsid w:val="00EA7475"/>
    <w:rsid w:val="00EC10FD"/>
    <w:rsid w:val="00F0692C"/>
    <w:rsid w:val="00F23C6E"/>
    <w:rsid w:val="00F32B21"/>
    <w:rsid w:val="00F34AF5"/>
    <w:rsid w:val="00F43AAB"/>
    <w:rsid w:val="00F56594"/>
    <w:rsid w:val="00F77A1B"/>
    <w:rsid w:val="00F8640F"/>
    <w:rsid w:val="00FC18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70AB8"/>
  <w15:docId w15:val="{DD6C9CCD-2DC7-4AAA-991C-96C55CE7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A97"/>
    <w:pPr>
      <w:spacing w:before="120" w:after="120" w:line="235" w:lineRule="auto"/>
      <w:ind w:right="51"/>
    </w:pPr>
    <w:rPr>
      <w:rFonts w:ascii="Tahoma" w:hAnsi="Tahoma" w:cs="Tahoma"/>
      <w:sz w:val="20"/>
      <w:szCs w:val="20"/>
    </w:rPr>
  </w:style>
  <w:style w:type="paragraph" w:styleId="Heading1">
    <w:name w:val="heading 1"/>
    <w:basedOn w:val="Normal"/>
    <w:next w:val="Normal"/>
    <w:link w:val="Heading1Char"/>
    <w:uiPriority w:val="9"/>
    <w:qFormat/>
    <w:rsid w:val="00363285"/>
    <w:pPr>
      <w:keepNext/>
      <w:keepLines/>
      <w:numPr>
        <w:numId w:val="1"/>
      </w:numPr>
      <w:spacing w:before="240"/>
      <w:outlineLvl w:val="0"/>
    </w:pPr>
    <w:rPr>
      <w:rFonts w:ascii="Century Gothic" w:hAnsi="Century Gothic" w:cstheme="majorBidi"/>
      <w:b/>
      <w:bCs/>
      <w:sz w:val="32"/>
      <w:szCs w:val="32"/>
    </w:rPr>
  </w:style>
  <w:style w:type="paragraph" w:styleId="Heading2">
    <w:name w:val="heading 2"/>
    <w:basedOn w:val="Heading1"/>
    <w:next w:val="Normal"/>
    <w:link w:val="Heading2Char"/>
    <w:uiPriority w:val="9"/>
    <w:unhideWhenUsed/>
    <w:qFormat/>
    <w:rsid w:val="00924DF1"/>
    <w:pPr>
      <w:numPr>
        <w:ilvl w:val="1"/>
      </w:numPr>
      <w:outlineLvl w:val="1"/>
    </w:pPr>
    <w:rPr>
      <w:sz w:val="24"/>
      <w:szCs w:val="24"/>
    </w:rPr>
  </w:style>
  <w:style w:type="paragraph" w:styleId="Heading3">
    <w:name w:val="heading 3"/>
    <w:basedOn w:val="Normal"/>
    <w:next w:val="Normal"/>
    <w:link w:val="Heading3Char"/>
    <w:uiPriority w:val="9"/>
    <w:unhideWhenUsed/>
    <w:qFormat/>
    <w:rsid w:val="00924DF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F565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B19BF"/>
    <w:pPr>
      <w:tabs>
        <w:tab w:val="center" w:pos="4320"/>
        <w:tab w:val="right" w:pos="8640"/>
      </w:tabs>
    </w:pPr>
  </w:style>
  <w:style w:type="character" w:customStyle="1" w:styleId="HeaderChar">
    <w:name w:val="Header Char"/>
    <w:basedOn w:val="DefaultParagraphFont"/>
    <w:link w:val="Header"/>
    <w:uiPriority w:val="99"/>
    <w:rsid w:val="004B19BF"/>
    <w:rPr>
      <w:rFonts w:ascii="Times New Roman" w:eastAsia="Times New Roman" w:hAnsi="Times New Roman" w:cs="Times New Roman"/>
      <w:sz w:val="24"/>
      <w:szCs w:val="24"/>
    </w:rPr>
  </w:style>
  <w:style w:type="paragraph" w:styleId="Footer">
    <w:name w:val="footer"/>
    <w:basedOn w:val="Normal"/>
    <w:link w:val="FooterChar"/>
    <w:uiPriority w:val="99"/>
    <w:rsid w:val="004B19BF"/>
    <w:pPr>
      <w:tabs>
        <w:tab w:val="center" w:pos="4320"/>
        <w:tab w:val="right" w:pos="8640"/>
      </w:tabs>
    </w:pPr>
  </w:style>
  <w:style w:type="character" w:customStyle="1" w:styleId="FooterChar">
    <w:name w:val="Footer Char"/>
    <w:basedOn w:val="DefaultParagraphFont"/>
    <w:link w:val="Footer"/>
    <w:uiPriority w:val="99"/>
    <w:rsid w:val="004B19BF"/>
    <w:rPr>
      <w:rFonts w:ascii="Times New Roman" w:eastAsia="Times New Roman" w:hAnsi="Times New Roman" w:cs="Times New Roman"/>
      <w:sz w:val="24"/>
      <w:szCs w:val="24"/>
    </w:rPr>
  </w:style>
  <w:style w:type="paragraph" w:customStyle="1" w:styleId="text">
    <w:name w:val="text"/>
    <w:basedOn w:val="Normal"/>
    <w:rsid w:val="004B19BF"/>
    <w:pPr>
      <w:widowControl w:val="0"/>
      <w:autoSpaceDE w:val="0"/>
      <w:autoSpaceDN w:val="0"/>
      <w:adjustRightInd w:val="0"/>
      <w:spacing w:after="170" w:line="280" w:lineRule="atLeast"/>
      <w:jc w:val="both"/>
      <w:textAlignment w:val="baseline"/>
    </w:pPr>
    <w:rPr>
      <w:rFonts w:ascii="NewCenturySchlbk" w:hAnsi="NewCenturySchlbk" w:cs="NewCenturySchlbk"/>
      <w:color w:val="000000"/>
      <w:spacing w:val="-10"/>
      <w:sz w:val="22"/>
    </w:rPr>
  </w:style>
  <w:style w:type="paragraph" w:customStyle="1" w:styleId="text-bullet">
    <w:name w:val="text - bullet"/>
    <w:basedOn w:val="text"/>
    <w:rsid w:val="004B19BF"/>
    <w:pPr>
      <w:widowControl/>
      <w:tabs>
        <w:tab w:val="left" w:pos="283"/>
        <w:tab w:val="center" w:leader="dot" w:pos="7483"/>
        <w:tab w:val="center" w:pos="7937"/>
      </w:tabs>
      <w:suppressAutoHyphens/>
      <w:ind w:left="283" w:hanging="283"/>
    </w:pPr>
    <w:rPr>
      <w:rFonts w:ascii="Times New Roman" w:hAnsi="Times New Roman" w:cs="Times New Roman"/>
      <w:spacing w:val="0"/>
      <w:sz w:val="24"/>
      <w:szCs w:val="24"/>
    </w:rPr>
  </w:style>
  <w:style w:type="paragraph" w:customStyle="1" w:styleId="Title2">
    <w:name w:val="Title2"/>
    <w:basedOn w:val="Normal"/>
    <w:rsid w:val="004B19BF"/>
    <w:pPr>
      <w:widowControl w:val="0"/>
      <w:autoSpaceDE w:val="0"/>
      <w:autoSpaceDN w:val="0"/>
      <w:adjustRightInd w:val="0"/>
      <w:spacing w:after="850" w:line="320" w:lineRule="atLeast"/>
      <w:jc w:val="center"/>
      <w:textAlignment w:val="baseline"/>
    </w:pPr>
    <w:rPr>
      <w:rFonts w:ascii="Helvetica" w:hAnsi="Helvetica" w:cs="Helvetica"/>
      <w:caps/>
      <w:color w:val="000000"/>
      <w:spacing w:val="-4"/>
      <w:sz w:val="28"/>
      <w:szCs w:val="28"/>
    </w:rPr>
  </w:style>
  <w:style w:type="paragraph" w:customStyle="1" w:styleId="Subtitle2">
    <w:name w:val="Subtitle2"/>
    <w:basedOn w:val="Normal"/>
    <w:rsid w:val="004B19BF"/>
    <w:pPr>
      <w:keepNext/>
      <w:suppressAutoHyphens/>
      <w:autoSpaceDE w:val="0"/>
      <w:autoSpaceDN w:val="0"/>
      <w:adjustRightInd w:val="0"/>
      <w:spacing w:before="113" w:after="170" w:line="280" w:lineRule="atLeast"/>
      <w:textAlignment w:val="baseline"/>
    </w:pPr>
    <w:rPr>
      <w:b/>
      <w:bCs/>
      <w:color w:val="000000"/>
    </w:rPr>
  </w:style>
  <w:style w:type="paragraph" w:styleId="BalloonText">
    <w:name w:val="Balloon Text"/>
    <w:basedOn w:val="Normal"/>
    <w:link w:val="BalloonTextChar"/>
    <w:uiPriority w:val="99"/>
    <w:semiHidden/>
    <w:unhideWhenUsed/>
    <w:rsid w:val="00F77A1B"/>
    <w:rPr>
      <w:sz w:val="16"/>
      <w:szCs w:val="16"/>
    </w:rPr>
  </w:style>
  <w:style w:type="character" w:customStyle="1" w:styleId="BalloonTextChar">
    <w:name w:val="Balloon Text Char"/>
    <w:basedOn w:val="DefaultParagraphFont"/>
    <w:link w:val="BalloonText"/>
    <w:uiPriority w:val="99"/>
    <w:semiHidden/>
    <w:rsid w:val="00F77A1B"/>
    <w:rPr>
      <w:rFonts w:ascii="Tahoma" w:eastAsia="Times New Roman" w:hAnsi="Tahoma" w:cs="Tahoma"/>
      <w:sz w:val="16"/>
      <w:szCs w:val="16"/>
    </w:rPr>
  </w:style>
  <w:style w:type="paragraph" w:styleId="ListParagraph">
    <w:name w:val="List Paragraph"/>
    <w:basedOn w:val="Normal"/>
    <w:uiPriority w:val="34"/>
    <w:qFormat/>
    <w:rsid w:val="00065A97"/>
    <w:pPr>
      <w:numPr>
        <w:numId w:val="22"/>
      </w:numPr>
      <w:spacing w:before="60" w:after="60"/>
      <w:contextualSpacing/>
    </w:pPr>
  </w:style>
  <w:style w:type="table" w:styleId="TableGrid">
    <w:name w:val="Table Grid"/>
    <w:basedOn w:val="TableNormal"/>
    <w:uiPriority w:val="39"/>
    <w:rsid w:val="0067583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3285"/>
    <w:rPr>
      <w:rFonts w:ascii="Century Gothic" w:hAnsi="Century Gothic" w:cstheme="majorBidi"/>
      <w:b/>
      <w:bCs/>
      <w:sz w:val="32"/>
      <w:szCs w:val="32"/>
      <w:lang w:val="en-US"/>
    </w:rPr>
  </w:style>
  <w:style w:type="character" w:customStyle="1" w:styleId="Heading2Char">
    <w:name w:val="Heading 2 Char"/>
    <w:basedOn w:val="DefaultParagraphFont"/>
    <w:link w:val="Heading2"/>
    <w:uiPriority w:val="9"/>
    <w:rsid w:val="00924DF1"/>
    <w:rPr>
      <w:rFonts w:ascii="Century Gothic" w:hAnsi="Century Gothic" w:cstheme="majorBidi"/>
      <w:b/>
      <w:bCs/>
      <w:sz w:val="24"/>
      <w:szCs w:val="24"/>
      <w:lang w:val="en-US"/>
    </w:rPr>
  </w:style>
  <w:style w:type="character" w:customStyle="1" w:styleId="Heading3Char">
    <w:name w:val="Heading 3 Char"/>
    <w:basedOn w:val="DefaultParagraphFont"/>
    <w:link w:val="Heading3"/>
    <w:uiPriority w:val="9"/>
    <w:rsid w:val="00924DF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5700AE"/>
    <w:rPr>
      <w:color w:val="0563C1" w:themeColor="hyperlink"/>
      <w:u w:val="single"/>
    </w:rPr>
  </w:style>
  <w:style w:type="character" w:styleId="UnresolvedMention">
    <w:name w:val="Unresolved Mention"/>
    <w:basedOn w:val="DefaultParagraphFont"/>
    <w:uiPriority w:val="99"/>
    <w:semiHidden/>
    <w:unhideWhenUsed/>
    <w:rsid w:val="005700AE"/>
    <w:rPr>
      <w:color w:val="605E5C"/>
      <w:shd w:val="clear" w:color="auto" w:fill="E1DFDD"/>
    </w:rPr>
  </w:style>
  <w:style w:type="paragraph" w:styleId="NoSpacing">
    <w:name w:val="No Spacing"/>
    <w:uiPriority w:val="1"/>
    <w:qFormat/>
    <w:rsid w:val="00491A17"/>
    <w:pPr>
      <w:spacing w:after="0" w:line="240" w:lineRule="auto"/>
    </w:pPr>
    <w:rPr>
      <w:rFonts w:ascii="Tahoma" w:hAnsi="Tahoma" w:cs="Tahoma"/>
      <w:sz w:val="20"/>
      <w:szCs w:val="20"/>
    </w:rPr>
  </w:style>
  <w:style w:type="paragraph" w:customStyle="1" w:styleId="Default">
    <w:name w:val="Default"/>
    <w:rsid w:val="00E14874"/>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semiHidden/>
    <w:rsid w:val="00F56594"/>
    <w:rPr>
      <w:rFonts w:asciiTheme="majorHAnsi" w:eastAsiaTheme="majorEastAsia" w:hAnsiTheme="majorHAnsi" w:cstheme="majorBidi"/>
      <w:i/>
      <w:iCs/>
      <w:color w:val="2E74B5" w:themeColor="accent1" w:themeShade="BF"/>
      <w:sz w:val="20"/>
      <w:szCs w:val="20"/>
    </w:rPr>
  </w:style>
  <w:style w:type="paragraph" w:customStyle="1" w:styleId="HbkHeading2">
    <w:name w:val="Hbk Heading 2"/>
    <w:basedOn w:val="Normal"/>
    <w:rsid w:val="00F56594"/>
    <w:pPr>
      <w:spacing w:before="0" w:after="0"/>
      <w:jc w:val="both"/>
    </w:pPr>
    <w:rPr>
      <w:rFonts w:ascii="Arial" w:eastAsia="Times New Roman" w:hAnsi="Arial" w:cs="Times New Roman"/>
      <w:b/>
      <w:bCs/>
      <w:sz w:val="22"/>
      <w:szCs w:val="24"/>
      <w:u w:val="single"/>
    </w:rPr>
  </w:style>
  <w:style w:type="paragraph" w:customStyle="1" w:styleId="HbkHeading3">
    <w:name w:val="Hbk Heading 3"/>
    <w:basedOn w:val="Normal"/>
    <w:link w:val="HbkHeading3Char"/>
    <w:rsid w:val="00F56594"/>
    <w:pPr>
      <w:spacing w:before="0" w:after="0"/>
      <w:jc w:val="both"/>
    </w:pPr>
    <w:rPr>
      <w:rFonts w:ascii="Arial" w:eastAsia="Times New Roman" w:hAnsi="Arial" w:cs="Times New Roman"/>
      <w:sz w:val="22"/>
      <w:szCs w:val="24"/>
    </w:rPr>
  </w:style>
  <w:style w:type="paragraph" w:styleId="BodyTextIndent">
    <w:name w:val="Body Text Indent"/>
    <w:basedOn w:val="Normal"/>
    <w:link w:val="BodyTextIndentChar"/>
    <w:rsid w:val="00F56594"/>
    <w:pPr>
      <w:spacing w:before="0" w:after="0"/>
      <w:ind w:left="1440"/>
      <w:jc w:val="both"/>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F56594"/>
    <w:rPr>
      <w:rFonts w:ascii="Arial" w:eastAsia="Times New Roman" w:hAnsi="Arial" w:cs="Times New Roman"/>
      <w:sz w:val="24"/>
      <w:szCs w:val="24"/>
    </w:rPr>
  </w:style>
  <w:style w:type="paragraph" w:styleId="BodyTextIndent3">
    <w:name w:val="Body Text Indent 3"/>
    <w:basedOn w:val="Normal"/>
    <w:link w:val="BodyTextIndent3Char"/>
    <w:rsid w:val="00F56594"/>
    <w:pPr>
      <w:spacing w:before="0" w:after="0"/>
      <w:ind w:left="720"/>
      <w:jc w:val="both"/>
    </w:pPr>
    <w:rPr>
      <w:rFonts w:ascii="Arial" w:eastAsia="Times New Roman" w:hAnsi="Arial" w:cs="Times New Roman"/>
      <w:sz w:val="24"/>
    </w:rPr>
  </w:style>
  <w:style w:type="character" w:customStyle="1" w:styleId="BodyTextIndent3Char">
    <w:name w:val="Body Text Indent 3 Char"/>
    <w:basedOn w:val="DefaultParagraphFont"/>
    <w:link w:val="BodyTextIndent3"/>
    <w:rsid w:val="00F56594"/>
    <w:rPr>
      <w:rFonts w:ascii="Arial" w:eastAsia="Times New Roman" w:hAnsi="Arial" w:cs="Times New Roman"/>
      <w:sz w:val="24"/>
      <w:szCs w:val="20"/>
    </w:rPr>
  </w:style>
  <w:style w:type="character" w:customStyle="1" w:styleId="HbkHeading3Char">
    <w:name w:val="Hbk Heading 3 Char"/>
    <w:basedOn w:val="DefaultParagraphFont"/>
    <w:link w:val="HbkHeading3"/>
    <w:rsid w:val="00F56594"/>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142492">
      <w:bodyDiv w:val="1"/>
      <w:marLeft w:val="0"/>
      <w:marRight w:val="0"/>
      <w:marTop w:val="0"/>
      <w:marBottom w:val="0"/>
      <w:divBdr>
        <w:top w:val="none" w:sz="0" w:space="0" w:color="auto"/>
        <w:left w:val="none" w:sz="0" w:space="0" w:color="auto"/>
        <w:bottom w:val="none" w:sz="0" w:space="0" w:color="auto"/>
        <w:right w:val="none" w:sz="0" w:space="0" w:color="auto"/>
      </w:divBdr>
    </w:div>
    <w:div w:id="634413639">
      <w:bodyDiv w:val="1"/>
      <w:marLeft w:val="0"/>
      <w:marRight w:val="0"/>
      <w:marTop w:val="0"/>
      <w:marBottom w:val="0"/>
      <w:divBdr>
        <w:top w:val="none" w:sz="0" w:space="0" w:color="auto"/>
        <w:left w:val="none" w:sz="0" w:space="0" w:color="auto"/>
        <w:bottom w:val="none" w:sz="0" w:space="0" w:color="auto"/>
        <w:right w:val="none" w:sz="0" w:space="0" w:color="auto"/>
      </w:divBdr>
    </w:div>
    <w:div w:id="65025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6</Pages>
  <Words>2073</Words>
  <Characters>11820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Lock Lisa</dc:creator>
  <cp:lastModifiedBy>Andrew Gosden</cp:lastModifiedBy>
  <cp:revision>7</cp:revision>
  <cp:lastPrinted>2020-11-17T14:08:00Z</cp:lastPrinted>
  <dcterms:created xsi:type="dcterms:W3CDTF">2021-06-17T13:48:00Z</dcterms:created>
  <dcterms:modified xsi:type="dcterms:W3CDTF">2021-06-17T14:31:00Z</dcterms:modified>
</cp:coreProperties>
</file>